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text" w:tblpX="-5" w:tblpY="1"/>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53"/>
      </w:tblGrid>
      <w:tr w:rsidR="00251102" w14:paraId="56389ED8" w14:textId="77777777" w:rsidTr="0092602F">
        <w:trPr>
          <w:cantSplit/>
          <w:trHeight w:val="1588"/>
        </w:trPr>
        <w:tc>
          <w:tcPr>
            <w:tcW w:w="8505" w:type="dxa"/>
            <w:gridSpan w:val="2"/>
          </w:tcPr>
          <w:p w14:paraId="19B52AD3" w14:textId="616A7BBE" w:rsidR="00251102" w:rsidRDefault="00251102" w:rsidP="00114209">
            <w:r>
              <w:rPr>
                <w:rFonts w:eastAsia="Times New Roman"/>
                <w:noProof/>
              </w:rPr>
              <w:drawing>
                <wp:anchor distT="0" distB="0" distL="114300" distR="114300" simplePos="0" relativeHeight="251660288" behindDoc="0" locked="0" layoutInCell="1" allowOverlap="1" wp14:anchorId="33D5B53E" wp14:editId="2896D268">
                  <wp:simplePos x="0" y="0"/>
                  <wp:positionH relativeFrom="column">
                    <wp:posOffset>120650</wp:posOffset>
                  </wp:positionH>
                  <wp:positionV relativeFrom="paragraph">
                    <wp:posOffset>290195</wp:posOffset>
                  </wp:positionV>
                  <wp:extent cx="1691640" cy="487680"/>
                  <wp:effectExtent l="0" t="0" r="3810" b="7620"/>
                  <wp:wrapSquare wrapText="bothSides"/>
                  <wp:docPr id="3" name="Imagen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TemporaryImageDivContainer196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164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59264" behindDoc="0" locked="0" layoutInCell="1" allowOverlap="1" wp14:anchorId="3D12B32D" wp14:editId="1170A58F">
                  <wp:simplePos x="0" y="0"/>
                  <wp:positionH relativeFrom="column">
                    <wp:posOffset>2464435</wp:posOffset>
                  </wp:positionH>
                  <wp:positionV relativeFrom="paragraph">
                    <wp:posOffset>8255</wp:posOffset>
                  </wp:positionV>
                  <wp:extent cx="2857500" cy="1051560"/>
                  <wp:effectExtent l="0" t="0" r="0" b="0"/>
                  <wp:wrapSquare wrapText="bothSides"/>
                  <wp:docPr id="1"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ATemporaryImageDivContainer3510" descr="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75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51102" w:rsidRPr="00BC36CF" w14:paraId="10915E27" w14:textId="77777777" w:rsidTr="0092602F">
        <w:trPr>
          <w:cantSplit/>
          <w:trHeight w:val="434"/>
        </w:trPr>
        <w:tc>
          <w:tcPr>
            <w:tcW w:w="8505" w:type="dxa"/>
            <w:gridSpan w:val="2"/>
          </w:tcPr>
          <w:p w14:paraId="5532952A" w14:textId="70127E75" w:rsidR="00C8157C" w:rsidRPr="00BC36CF" w:rsidRDefault="00251102" w:rsidP="00114209">
            <w:pPr>
              <w:jc w:val="center"/>
              <w:rPr>
                <w:rFonts w:eastAsia="Times New Roman"/>
                <w:noProof/>
              </w:rPr>
            </w:pPr>
            <w:r w:rsidRPr="00BC36CF">
              <w:rPr>
                <w:color w:val="FFFFFF"/>
                <w:sz w:val="24"/>
                <w:szCs w:val="24"/>
                <w:shd w:val="clear" w:color="auto" w:fill="40E0D0"/>
              </w:rPr>
              <w:t xml:space="preserve">NEWSLETTER </w:t>
            </w:r>
            <w:proofErr w:type="spellStart"/>
            <w:r w:rsidRPr="00BC36CF">
              <w:rPr>
                <w:color w:val="FFFFFF"/>
                <w:sz w:val="24"/>
                <w:szCs w:val="24"/>
                <w:shd w:val="clear" w:color="auto" w:fill="40E0D0"/>
              </w:rPr>
              <w:t>Nº</w:t>
            </w:r>
            <w:proofErr w:type="spellEnd"/>
            <w:r w:rsidRPr="00BC36CF">
              <w:rPr>
                <w:color w:val="FFFFFF"/>
                <w:sz w:val="24"/>
                <w:szCs w:val="24"/>
                <w:shd w:val="clear" w:color="auto" w:fill="40E0D0"/>
              </w:rPr>
              <w:t xml:space="preserve"> </w:t>
            </w:r>
            <w:r w:rsidR="00BE58FA">
              <w:rPr>
                <w:color w:val="FFFFFF"/>
                <w:sz w:val="24"/>
                <w:szCs w:val="24"/>
                <w:shd w:val="clear" w:color="auto" w:fill="40E0D0"/>
              </w:rPr>
              <w:t>2</w:t>
            </w:r>
            <w:r w:rsidR="003D2B12">
              <w:rPr>
                <w:color w:val="FFFFFF"/>
                <w:sz w:val="24"/>
                <w:szCs w:val="24"/>
                <w:shd w:val="clear" w:color="auto" w:fill="40E0D0"/>
              </w:rPr>
              <w:t>1</w:t>
            </w:r>
            <w:r w:rsidR="002D4182">
              <w:rPr>
                <w:color w:val="FFFFFF"/>
                <w:sz w:val="24"/>
                <w:szCs w:val="24"/>
                <w:shd w:val="clear" w:color="auto" w:fill="40E0D0"/>
              </w:rPr>
              <w:t>-</w:t>
            </w:r>
            <w:r w:rsidR="003D3222">
              <w:rPr>
                <w:color w:val="FFFFFF"/>
                <w:sz w:val="24"/>
                <w:szCs w:val="24"/>
                <w:shd w:val="clear" w:color="auto" w:fill="40E0D0"/>
              </w:rPr>
              <w:t xml:space="preserve"> </w:t>
            </w:r>
            <w:r w:rsidR="003D2B12">
              <w:rPr>
                <w:color w:val="FFFFFF"/>
                <w:sz w:val="24"/>
                <w:szCs w:val="24"/>
                <w:shd w:val="clear" w:color="auto" w:fill="40E0D0"/>
              </w:rPr>
              <w:t>ABRIL</w:t>
            </w:r>
            <w:r w:rsidR="002B5FAE">
              <w:rPr>
                <w:color w:val="FFFFFF"/>
                <w:sz w:val="24"/>
                <w:szCs w:val="24"/>
                <w:shd w:val="clear" w:color="auto" w:fill="40E0D0"/>
              </w:rPr>
              <w:t>-MAYO</w:t>
            </w:r>
            <w:r w:rsidR="003D3222">
              <w:rPr>
                <w:color w:val="FFFFFF"/>
                <w:sz w:val="24"/>
                <w:szCs w:val="24"/>
                <w:shd w:val="clear" w:color="auto" w:fill="40E0D0"/>
              </w:rPr>
              <w:t xml:space="preserve"> DE 2022</w:t>
            </w:r>
          </w:p>
        </w:tc>
      </w:tr>
      <w:tr w:rsidR="00BD278E" w:rsidRPr="00434897" w14:paraId="611AC186" w14:textId="77777777" w:rsidTr="0092602F">
        <w:trPr>
          <w:cantSplit/>
          <w:trHeight w:val="5526"/>
        </w:trPr>
        <w:tc>
          <w:tcPr>
            <w:tcW w:w="8505" w:type="dxa"/>
            <w:gridSpan w:val="2"/>
          </w:tcPr>
          <w:p w14:paraId="0B91529B" w14:textId="602545FE" w:rsidR="00B9146C" w:rsidRPr="00744103" w:rsidRDefault="00503CBD" w:rsidP="00503CBD">
            <w:pPr>
              <w:rPr>
                <w:rFonts w:cstheme="minorHAnsi"/>
                <w:b/>
                <w:color w:val="1F4E79" w:themeColor="accent5" w:themeShade="80"/>
                <w:sz w:val="28"/>
                <w:szCs w:val="28"/>
              </w:rPr>
            </w:pPr>
            <w:r w:rsidRPr="00503CBD">
              <w:rPr>
                <w:rFonts w:cstheme="minorHAnsi"/>
                <w:b/>
                <w:noProof/>
                <w:color w:val="FFFFFF" w:themeColor="background1"/>
                <w:sz w:val="28"/>
                <w:szCs w:val="28"/>
              </w:rPr>
              <w:drawing>
                <wp:anchor distT="0" distB="0" distL="114300" distR="114300" simplePos="0" relativeHeight="252295168" behindDoc="0" locked="0" layoutInCell="1" allowOverlap="1" wp14:anchorId="54011407" wp14:editId="3DEBA8F1">
                  <wp:simplePos x="0" y="0"/>
                  <wp:positionH relativeFrom="column">
                    <wp:posOffset>-59055</wp:posOffset>
                  </wp:positionH>
                  <wp:positionV relativeFrom="paragraph">
                    <wp:posOffset>30480</wp:posOffset>
                  </wp:positionV>
                  <wp:extent cx="5372100" cy="3380740"/>
                  <wp:effectExtent l="0" t="0" r="0" b="0"/>
                  <wp:wrapSquare wrapText="bothSides"/>
                  <wp:docPr id="10" name="Imagen 10" descr="Imagen que contiene persona, hombre, oscur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ersona, hombre, oscuro, sostener&#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372100" cy="3380740"/>
                          </a:xfrm>
                          <a:prstGeom prst="rect">
                            <a:avLst/>
                          </a:prstGeom>
                        </pic:spPr>
                      </pic:pic>
                    </a:graphicData>
                  </a:graphic>
                  <wp14:sizeRelH relativeFrom="margin">
                    <wp14:pctWidth>0</wp14:pctWidth>
                  </wp14:sizeRelH>
                </wp:anchor>
              </w:drawing>
            </w:r>
            <w:r w:rsidRPr="00503CBD">
              <w:rPr>
                <w:rFonts w:cstheme="minorHAnsi"/>
                <w:b/>
                <w:color w:val="FFFFFF" w:themeColor="background1"/>
                <w:sz w:val="16"/>
                <w:szCs w:val="16"/>
              </w:rPr>
              <w:t>N</w:t>
            </w:r>
          </w:p>
        </w:tc>
      </w:tr>
      <w:tr w:rsidR="00165B96" w:rsidRPr="00A25794" w14:paraId="23877FB7" w14:textId="77777777" w:rsidTr="0092602F">
        <w:trPr>
          <w:cantSplit/>
          <w:trHeight w:val="434"/>
        </w:trPr>
        <w:tc>
          <w:tcPr>
            <w:tcW w:w="8505" w:type="dxa"/>
            <w:gridSpan w:val="2"/>
            <w:shd w:val="clear" w:color="auto" w:fill="538135" w:themeFill="accent6" w:themeFillShade="BF"/>
          </w:tcPr>
          <w:p w14:paraId="088E73DC" w14:textId="77777777" w:rsidR="00165B96" w:rsidRDefault="00165B96" w:rsidP="00DF70DA">
            <w:pPr>
              <w:jc w:val="center"/>
              <w:rPr>
                <w:b/>
                <w:bCs/>
                <w:color w:val="FFFFFF" w:themeColor="background1"/>
                <w:sz w:val="28"/>
                <w:szCs w:val="28"/>
              </w:rPr>
            </w:pPr>
            <w:r>
              <w:rPr>
                <w:b/>
                <w:bCs/>
                <w:color w:val="FFFFFF" w:themeColor="background1"/>
                <w:sz w:val="28"/>
                <w:szCs w:val="28"/>
              </w:rPr>
              <w:t xml:space="preserve">PRESENTACIÓN INFORME GLOBAL LATAM/ </w:t>
            </w:r>
          </w:p>
          <w:p w14:paraId="26BC5EA4" w14:textId="7018F57B" w:rsidR="00165B96" w:rsidRPr="00DF70DA" w:rsidRDefault="00165B96" w:rsidP="00DF70DA">
            <w:pPr>
              <w:jc w:val="center"/>
              <w:rPr>
                <w:b/>
                <w:bCs/>
                <w:color w:val="FFFFFF" w:themeColor="background1"/>
                <w:sz w:val="28"/>
                <w:szCs w:val="28"/>
              </w:rPr>
            </w:pPr>
            <w:r>
              <w:rPr>
                <w:b/>
                <w:bCs/>
                <w:color w:val="FFFFFF" w:themeColor="background1"/>
                <w:sz w:val="28"/>
                <w:szCs w:val="28"/>
              </w:rPr>
              <w:t>I BARÓMETRO GLOBAL LATAM</w:t>
            </w:r>
          </w:p>
        </w:tc>
      </w:tr>
      <w:tr w:rsidR="00165B96" w:rsidRPr="00A25794" w14:paraId="14C94F5E" w14:textId="77777777" w:rsidTr="0092602F">
        <w:trPr>
          <w:cantSplit/>
          <w:trHeight w:val="434"/>
        </w:trPr>
        <w:tc>
          <w:tcPr>
            <w:tcW w:w="4252" w:type="dxa"/>
            <w:shd w:val="clear" w:color="auto" w:fill="538135" w:themeFill="accent6" w:themeFillShade="BF"/>
          </w:tcPr>
          <w:p w14:paraId="54626CD6" w14:textId="04E74E58" w:rsidR="00165B96" w:rsidRPr="00DF70DA" w:rsidRDefault="00165B96" w:rsidP="00DF70DA">
            <w:pPr>
              <w:jc w:val="center"/>
              <w:rPr>
                <w:b/>
                <w:bCs/>
                <w:color w:val="FFFFFF" w:themeColor="background1"/>
                <w:sz w:val="28"/>
                <w:szCs w:val="28"/>
              </w:rPr>
            </w:pPr>
            <w:r>
              <w:rPr>
                <w:b/>
                <w:bCs/>
                <w:noProof/>
                <w:color w:val="FFFFFF" w:themeColor="background1"/>
                <w:sz w:val="28"/>
                <w:szCs w:val="28"/>
              </w:rPr>
              <w:drawing>
                <wp:anchor distT="0" distB="0" distL="114300" distR="114300" simplePos="0" relativeHeight="252294144" behindDoc="0" locked="0" layoutInCell="1" allowOverlap="1" wp14:anchorId="4427EE98" wp14:editId="17CF022A">
                  <wp:simplePos x="0" y="0"/>
                  <wp:positionH relativeFrom="column">
                    <wp:posOffset>1270</wp:posOffset>
                  </wp:positionH>
                  <wp:positionV relativeFrom="paragraph">
                    <wp:posOffset>1905</wp:posOffset>
                  </wp:positionV>
                  <wp:extent cx="2562860" cy="3096895"/>
                  <wp:effectExtent l="0" t="0" r="8890" b="8255"/>
                  <wp:wrapSquare wrapText="bothSides"/>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2860" cy="3096895"/>
                          </a:xfrm>
                          <a:prstGeom prst="rect">
                            <a:avLst/>
                          </a:prstGeom>
                        </pic:spPr>
                      </pic:pic>
                    </a:graphicData>
                  </a:graphic>
                </wp:anchor>
              </w:drawing>
            </w:r>
            <w:r w:rsidR="00503CBD">
              <w:rPr>
                <w:b/>
                <w:bCs/>
                <w:color w:val="FFFFFF" w:themeColor="background1"/>
                <w:sz w:val="20"/>
                <w:szCs w:val="20"/>
              </w:rPr>
              <w:t>¡</w:t>
            </w:r>
            <w:r w:rsidR="00FA48AB">
              <w:rPr>
                <w:b/>
                <w:bCs/>
                <w:color w:val="FFFFFF" w:themeColor="background1"/>
                <w:sz w:val="20"/>
                <w:szCs w:val="20"/>
              </w:rPr>
              <w:t xml:space="preserve">Agradecemos la participación de las organizaciones empresariales iberoamericanas y de </w:t>
            </w:r>
            <w:r w:rsidR="00503CBD">
              <w:rPr>
                <w:b/>
                <w:bCs/>
                <w:color w:val="FFFFFF" w:themeColor="background1"/>
                <w:sz w:val="20"/>
                <w:szCs w:val="20"/>
              </w:rPr>
              <w:t>toda su red de empresas!</w:t>
            </w:r>
          </w:p>
        </w:tc>
        <w:tc>
          <w:tcPr>
            <w:tcW w:w="4253" w:type="dxa"/>
            <w:shd w:val="clear" w:color="auto" w:fill="92D050"/>
          </w:tcPr>
          <w:p w14:paraId="1E738113" w14:textId="7C4310B4" w:rsidR="00FA48AB" w:rsidRPr="005224F5" w:rsidRDefault="00FA48AB" w:rsidP="00FA48AB">
            <w:pPr>
              <w:jc w:val="center"/>
              <w:rPr>
                <w:b/>
                <w:bCs/>
                <w:sz w:val="20"/>
                <w:szCs w:val="20"/>
              </w:rPr>
            </w:pPr>
            <w:r w:rsidRPr="005224F5">
              <w:rPr>
                <w:b/>
                <w:bCs/>
                <w:sz w:val="20"/>
                <w:szCs w:val="20"/>
              </w:rPr>
              <w:t xml:space="preserve">Como novedad </w:t>
            </w:r>
            <w:r w:rsidR="005224F5" w:rsidRPr="005224F5">
              <w:rPr>
                <w:b/>
                <w:bCs/>
                <w:sz w:val="20"/>
                <w:szCs w:val="20"/>
              </w:rPr>
              <w:t>en esta edición</w:t>
            </w:r>
            <w:r w:rsidRPr="005224F5">
              <w:rPr>
                <w:b/>
                <w:bCs/>
                <w:sz w:val="20"/>
                <w:szCs w:val="20"/>
              </w:rPr>
              <w:t xml:space="preserve">, el informe recoge los resultados del primer Barómetro Global LATAM, realizado en colaboración con el Consejo de Empresarios Iberoamericanos (CEIB). En este sentido, las organizaciones empresariales miembros de este Consejo se han implicado enormemente en esta iniciativa, en la que se ha podido apreciar una participación muy activa de toda su red de empresas latinoamericanas. </w:t>
            </w:r>
          </w:p>
          <w:p w14:paraId="502B828E" w14:textId="77777777" w:rsidR="00FA48AB" w:rsidRPr="005224F5" w:rsidRDefault="00FA48AB" w:rsidP="00FA48AB">
            <w:pPr>
              <w:jc w:val="center"/>
              <w:rPr>
                <w:b/>
                <w:bCs/>
                <w:sz w:val="20"/>
                <w:szCs w:val="20"/>
              </w:rPr>
            </w:pPr>
          </w:p>
          <w:p w14:paraId="46E88B2F" w14:textId="24ED89B0" w:rsidR="00165B96" w:rsidRPr="005224F5" w:rsidRDefault="00FA48AB" w:rsidP="00FA48AB">
            <w:pPr>
              <w:jc w:val="center"/>
              <w:rPr>
                <w:b/>
                <w:bCs/>
                <w:sz w:val="20"/>
                <w:szCs w:val="20"/>
              </w:rPr>
            </w:pPr>
            <w:r w:rsidRPr="005224F5">
              <w:rPr>
                <w:b/>
                <w:bCs/>
                <w:sz w:val="20"/>
                <w:szCs w:val="20"/>
              </w:rPr>
              <w:t>El Barómetro analiza la percepción actual por parte de las compañías de la región de la economía latinoamericana, de la que un 79,2% tiene una valoración neutra o negativa. Entre otros aspectos, también se les pregunta sobre sus previsiones de inversión internacional, y un 34% de las compañías ha señalado que prevén iniciar operaciones en 2022, mientras que un 28,8% espera aumentarlas. Los principales destinos de la inversión serían la propia América Latina (46,6%), Estados Unidos (26,9%) y España (9,8%).</w:t>
            </w:r>
          </w:p>
          <w:p w14:paraId="1C9B81A5" w14:textId="60114EA4" w:rsidR="00503CBD" w:rsidRPr="005224F5" w:rsidRDefault="00503CBD" w:rsidP="00FA48AB">
            <w:pPr>
              <w:jc w:val="center"/>
              <w:rPr>
                <w:b/>
                <w:bCs/>
                <w:color w:val="FFFFFF" w:themeColor="background1"/>
                <w:sz w:val="20"/>
                <w:szCs w:val="20"/>
              </w:rPr>
            </w:pPr>
          </w:p>
        </w:tc>
      </w:tr>
      <w:tr w:rsidR="00892CCA" w:rsidRPr="00A25794" w14:paraId="2E8D0C66" w14:textId="77777777" w:rsidTr="0092602F">
        <w:trPr>
          <w:cantSplit/>
          <w:trHeight w:val="2973"/>
        </w:trPr>
        <w:tc>
          <w:tcPr>
            <w:tcW w:w="4252" w:type="dxa"/>
            <w:shd w:val="clear" w:color="auto" w:fill="9CC2E5" w:themeFill="accent5" w:themeFillTint="99"/>
          </w:tcPr>
          <w:p w14:paraId="19E7A487" w14:textId="50953539" w:rsidR="000937A6" w:rsidRDefault="000937A6" w:rsidP="00DF70DA">
            <w:pPr>
              <w:jc w:val="center"/>
              <w:rPr>
                <w:b/>
                <w:bCs/>
                <w:color w:val="FFFFFF" w:themeColor="background1"/>
                <w:sz w:val="28"/>
                <w:szCs w:val="28"/>
              </w:rPr>
            </w:pPr>
            <w:r w:rsidRPr="00EF22E5">
              <w:rPr>
                <w:rFonts w:cstheme="minorHAnsi"/>
                <w:noProof/>
                <w:color w:val="FFFFFF" w:themeColor="background1"/>
                <w:sz w:val="20"/>
                <w:szCs w:val="20"/>
              </w:rPr>
              <w:lastRenderedPageBreak/>
              <mc:AlternateContent>
                <mc:Choice Requires="wps">
                  <w:drawing>
                    <wp:anchor distT="0" distB="0" distL="114300" distR="114300" simplePos="0" relativeHeight="252308480" behindDoc="0" locked="0" layoutInCell="1" allowOverlap="1" wp14:anchorId="60B859FB" wp14:editId="1BB2E705">
                      <wp:simplePos x="0" y="0"/>
                      <wp:positionH relativeFrom="column">
                        <wp:posOffset>317500</wp:posOffset>
                      </wp:positionH>
                      <wp:positionV relativeFrom="paragraph">
                        <wp:posOffset>1529080</wp:posOffset>
                      </wp:positionV>
                      <wp:extent cx="1790700" cy="203200"/>
                      <wp:effectExtent l="0" t="0" r="19050" b="25400"/>
                      <wp:wrapSquare wrapText="bothSides"/>
                      <wp:docPr id="30" name="Rectángulo: esquinas redondeadas 30">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5">
                                  <a:lumMod val="75000"/>
                                </a:schemeClr>
                              </a:solidFill>
                              <a:ln w="7620">
                                <a:solidFill>
                                  <a:srgbClr val="FFFFFF"/>
                                </a:solidFill>
                                <a:round/>
                                <a:headEnd/>
                                <a:tailEnd/>
                              </a:ln>
                            </wps:spPr>
                            <wps:txbx>
                              <w:txbxContent>
                                <w:p w14:paraId="273634C6" w14:textId="77777777" w:rsidR="000937A6" w:rsidRPr="009F1E2C" w:rsidRDefault="000937A6" w:rsidP="000937A6">
                                  <w:pPr>
                                    <w:jc w:val="center"/>
                                    <w:rPr>
                                      <w:rFonts w:ascii="Georgia" w:hAnsi="Georgia"/>
                                      <w:b/>
                                      <w:bCs/>
                                      <w:color w:val="FFFFFF" w:themeColor="background1"/>
                                      <w:sz w:val="18"/>
                                      <w:szCs w:val="18"/>
                                    </w:rPr>
                                  </w:pPr>
                                  <w:r w:rsidRPr="009F1E2C">
                                    <w:rPr>
                                      <w:rFonts w:ascii="Georgia" w:hAnsi="Georgia"/>
                                      <w:b/>
                                      <w:bCs/>
                                      <w:color w:val="FFFFFF" w:themeColor="background1"/>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0B859FB" id="Rectángulo: esquinas redondeadas 30" o:spid="_x0000_s1026" href="https://www.ceoe.es/es/ceoe-news/internacional/autoridades-y-expertos-de-iberoamerica-destacan-la-relevancia-de-la" style="position:absolute;left:0;text-align:left;margin-left:25pt;margin-top:120.4pt;width:141pt;height:1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" o:button="t" fillcolor="#2e74b5 [2408]" strokecolor="white" strokeweight=".6pt">
                      <v:fill o:detectmouseclick="t"/>
                      <v:textbox inset="9pt,3pt,9pt,3pt">
                        <w:txbxContent>
                          <w:p w14:paraId="273634C6" w14:textId="77777777" w:rsidR="000937A6" w:rsidRPr="009F1E2C" w:rsidRDefault="000937A6" w:rsidP="000937A6">
                            <w:pPr>
                              <w:jc w:val="center"/>
                              <w:rPr>
                                <w:rFonts w:ascii="Georgia" w:hAnsi="Georgia"/>
                                <w:b/>
                                <w:bCs/>
                                <w:color w:val="FFFFFF" w:themeColor="background1"/>
                                <w:sz w:val="18"/>
                                <w:szCs w:val="18"/>
                              </w:rPr>
                            </w:pPr>
                            <w:r w:rsidRPr="009F1E2C">
                              <w:rPr>
                                <w:rFonts w:ascii="Georgia" w:hAnsi="Georgia"/>
                                <w:b/>
                                <w:bCs/>
                                <w:color w:val="FFFFFF" w:themeColor="background1"/>
                                <w:sz w:val="18"/>
                                <w:szCs w:val="18"/>
                              </w:rPr>
                              <w:t>Ver noticia</w:t>
                            </w:r>
                          </w:p>
                        </w:txbxContent>
                      </v:textbox>
                      <w10:wrap type="square"/>
                    </v:roundrect>
                  </w:pict>
                </mc:Fallback>
              </mc:AlternateContent>
            </w:r>
            <w:r>
              <w:rPr>
                <w:b/>
                <w:bCs/>
                <w:noProof/>
                <w:color w:val="FFFFFF" w:themeColor="background1"/>
                <w:sz w:val="28"/>
                <w:szCs w:val="28"/>
              </w:rPr>
              <w:drawing>
                <wp:anchor distT="0" distB="0" distL="114300" distR="114300" simplePos="0" relativeHeight="252306432" behindDoc="0" locked="0" layoutInCell="1" allowOverlap="1" wp14:anchorId="6F1C8E97" wp14:editId="4EC7860A">
                  <wp:simplePos x="0" y="0"/>
                  <wp:positionH relativeFrom="column">
                    <wp:posOffset>-62230</wp:posOffset>
                  </wp:positionH>
                  <wp:positionV relativeFrom="paragraph">
                    <wp:posOffset>64770</wp:posOffset>
                  </wp:positionV>
                  <wp:extent cx="2690495" cy="1307465"/>
                  <wp:effectExtent l="0" t="0" r="0" b="6985"/>
                  <wp:wrapSquare wrapText="bothSides"/>
                  <wp:docPr id="25" name="Imagen 25" descr="Un grupo de persona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 grupo de personas con traje formal&#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0495" cy="1307465"/>
                          </a:xfrm>
                          <a:prstGeom prst="rect">
                            <a:avLst/>
                          </a:prstGeom>
                        </pic:spPr>
                      </pic:pic>
                    </a:graphicData>
                  </a:graphic>
                  <wp14:sizeRelH relativeFrom="margin">
                    <wp14:pctWidth>0</wp14:pctWidth>
                  </wp14:sizeRelH>
                  <wp14:sizeRelV relativeFrom="margin">
                    <wp14:pctHeight>0</wp14:pctHeight>
                  </wp14:sizeRelV>
                </wp:anchor>
              </w:drawing>
            </w:r>
          </w:p>
          <w:p w14:paraId="11762FF5" w14:textId="0231EE72" w:rsidR="00892CCA" w:rsidRPr="000937A6" w:rsidRDefault="00892CCA" w:rsidP="00DF70DA">
            <w:pPr>
              <w:jc w:val="center"/>
              <w:rPr>
                <w:b/>
                <w:bCs/>
                <w:color w:val="FFFFFF" w:themeColor="background1"/>
                <w:sz w:val="20"/>
                <w:szCs w:val="20"/>
              </w:rPr>
            </w:pPr>
          </w:p>
        </w:tc>
        <w:tc>
          <w:tcPr>
            <w:tcW w:w="4253" w:type="dxa"/>
            <w:shd w:val="clear" w:color="auto" w:fill="2E74B5" w:themeFill="accent5" w:themeFillShade="BF"/>
          </w:tcPr>
          <w:p w14:paraId="6D6FE4AB" w14:textId="77777777" w:rsidR="000937A6" w:rsidRDefault="00624CB5" w:rsidP="000937A6">
            <w:pPr>
              <w:jc w:val="both"/>
              <w:rPr>
                <w:b/>
                <w:bCs/>
                <w:color w:val="FFFFFF" w:themeColor="background1"/>
                <w:sz w:val="18"/>
                <w:szCs w:val="18"/>
              </w:rPr>
            </w:pPr>
            <w:r w:rsidRPr="000937A6">
              <w:rPr>
                <w:b/>
                <w:bCs/>
                <w:color w:val="FFFFFF" w:themeColor="background1"/>
                <w:sz w:val="18"/>
                <w:szCs w:val="18"/>
              </w:rPr>
              <w:t xml:space="preserve">Tras el lanzamiento del informe en Madrid, intervinieron </w:t>
            </w:r>
            <w:r w:rsidR="001C650E" w:rsidRPr="000937A6">
              <w:rPr>
                <w:b/>
                <w:bCs/>
                <w:color w:val="FFFFFF" w:themeColor="background1"/>
                <w:sz w:val="18"/>
                <w:szCs w:val="18"/>
              </w:rPr>
              <w:t>en la presentación en Bogotá</w:t>
            </w:r>
            <w:r w:rsidR="000937A6">
              <w:rPr>
                <w:b/>
                <w:bCs/>
                <w:color w:val="FFFFFF" w:themeColor="background1"/>
                <w:sz w:val="18"/>
                <w:szCs w:val="18"/>
              </w:rPr>
              <w:t>:</w:t>
            </w:r>
          </w:p>
          <w:p w14:paraId="57998B46" w14:textId="77777777" w:rsidR="000937A6" w:rsidRDefault="000937A6" w:rsidP="000937A6">
            <w:pPr>
              <w:jc w:val="both"/>
              <w:rPr>
                <w:b/>
                <w:bCs/>
                <w:color w:val="FFFFFF" w:themeColor="background1"/>
                <w:sz w:val="18"/>
                <w:szCs w:val="18"/>
              </w:rPr>
            </w:pPr>
          </w:p>
          <w:p w14:paraId="0742F3BB" w14:textId="126D70DB" w:rsidR="00892CCA" w:rsidRPr="000937A6" w:rsidRDefault="000937A6" w:rsidP="000937A6">
            <w:pPr>
              <w:jc w:val="both"/>
              <w:rPr>
                <w:b/>
                <w:bCs/>
                <w:color w:val="FFFFFF" w:themeColor="background1"/>
                <w:sz w:val="18"/>
                <w:szCs w:val="18"/>
              </w:rPr>
            </w:pPr>
            <w:r>
              <w:rPr>
                <w:b/>
                <w:bCs/>
                <w:color w:val="FFFFFF" w:themeColor="background1"/>
                <w:sz w:val="18"/>
                <w:szCs w:val="18"/>
              </w:rPr>
              <w:t>El</w:t>
            </w:r>
            <w:r w:rsidR="00767B77" w:rsidRPr="000937A6">
              <w:rPr>
                <w:b/>
                <w:bCs/>
                <w:color w:val="FFFFFF" w:themeColor="background1"/>
                <w:sz w:val="18"/>
                <w:szCs w:val="18"/>
              </w:rPr>
              <w:t xml:space="preserve"> presidente de CEIB y de COPARDOM, William Matías Ramírez; el vicepresidente de CEOE y presidente del IEE, Íñigo Fernández de Mesa; la </w:t>
            </w:r>
            <w:r>
              <w:rPr>
                <w:b/>
                <w:bCs/>
                <w:color w:val="FFFFFF" w:themeColor="background1"/>
                <w:sz w:val="18"/>
                <w:szCs w:val="18"/>
              </w:rPr>
              <w:t>c</w:t>
            </w:r>
            <w:r w:rsidR="00767B77" w:rsidRPr="000937A6">
              <w:rPr>
                <w:b/>
                <w:bCs/>
                <w:color w:val="FFFFFF" w:themeColor="background1"/>
                <w:sz w:val="18"/>
                <w:szCs w:val="18"/>
              </w:rPr>
              <w:t>onsejera Económica y Comercial de España en Colombia, Alicia Montalvo</w:t>
            </w:r>
            <w:r w:rsidRPr="000937A6">
              <w:rPr>
                <w:b/>
                <w:bCs/>
                <w:color w:val="FFFFFF" w:themeColor="background1"/>
                <w:sz w:val="18"/>
                <w:szCs w:val="18"/>
              </w:rPr>
              <w:t xml:space="preserve">; el director general de CEOE Internacional y secretario permanente de CEIB, Narciso Casado; el director de Economía y Empresas de SEGIB, Pablo Adrián Hardy; y el responsable del </w:t>
            </w:r>
            <w:proofErr w:type="spellStart"/>
            <w:r w:rsidRPr="000937A6">
              <w:rPr>
                <w:b/>
                <w:bCs/>
                <w:color w:val="FFFFFF" w:themeColor="background1"/>
                <w:sz w:val="18"/>
                <w:szCs w:val="18"/>
              </w:rPr>
              <w:t>Latam</w:t>
            </w:r>
            <w:proofErr w:type="spellEnd"/>
            <w:r w:rsidRPr="000937A6">
              <w:rPr>
                <w:b/>
                <w:bCs/>
                <w:color w:val="FFFFFF" w:themeColor="background1"/>
                <w:sz w:val="18"/>
                <w:szCs w:val="18"/>
              </w:rPr>
              <w:t xml:space="preserve"> </w:t>
            </w:r>
            <w:proofErr w:type="spellStart"/>
            <w:r w:rsidRPr="000937A6">
              <w:rPr>
                <w:b/>
                <w:bCs/>
                <w:color w:val="FFFFFF" w:themeColor="background1"/>
                <w:sz w:val="18"/>
                <w:szCs w:val="18"/>
              </w:rPr>
              <w:t>Desk</w:t>
            </w:r>
            <w:proofErr w:type="spellEnd"/>
            <w:r w:rsidRPr="000937A6">
              <w:rPr>
                <w:b/>
                <w:bCs/>
                <w:color w:val="FFFFFF" w:themeColor="background1"/>
                <w:sz w:val="18"/>
                <w:szCs w:val="18"/>
              </w:rPr>
              <w:t xml:space="preserve"> de ICEX-</w:t>
            </w:r>
            <w:proofErr w:type="spellStart"/>
            <w:r w:rsidRPr="000937A6">
              <w:rPr>
                <w:b/>
                <w:bCs/>
                <w:color w:val="FFFFFF" w:themeColor="background1"/>
                <w:sz w:val="18"/>
                <w:szCs w:val="18"/>
              </w:rPr>
              <w:t>Invest</w:t>
            </w:r>
            <w:proofErr w:type="spellEnd"/>
            <w:r w:rsidRPr="000937A6">
              <w:rPr>
                <w:b/>
                <w:bCs/>
                <w:color w:val="FFFFFF" w:themeColor="background1"/>
                <w:sz w:val="18"/>
                <w:szCs w:val="18"/>
              </w:rPr>
              <w:t xml:space="preserve"> in </w:t>
            </w:r>
            <w:proofErr w:type="spellStart"/>
            <w:r w:rsidRPr="000937A6">
              <w:rPr>
                <w:b/>
                <w:bCs/>
                <w:color w:val="FFFFFF" w:themeColor="background1"/>
                <w:sz w:val="18"/>
                <w:szCs w:val="18"/>
              </w:rPr>
              <w:t>Spain</w:t>
            </w:r>
            <w:proofErr w:type="spellEnd"/>
            <w:r w:rsidRPr="000937A6">
              <w:rPr>
                <w:b/>
                <w:bCs/>
                <w:color w:val="FFFFFF" w:themeColor="background1"/>
                <w:sz w:val="18"/>
                <w:szCs w:val="18"/>
              </w:rPr>
              <w:t>, Adrián Blanco</w:t>
            </w:r>
            <w:r>
              <w:rPr>
                <w:b/>
                <w:bCs/>
                <w:color w:val="FFFFFF" w:themeColor="background1"/>
                <w:sz w:val="18"/>
                <w:szCs w:val="18"/>
              </w:rPr>
              <w:t>.</w:t>
            </w:r>
          </w:p>
        </w:tc>
      </w:tr>
      <w:tr w:rsidR="0092602F" w:rsidRPr="00A25794" w14:paraId="6687F952" w14:textId="77777777" w:rsidTr="0092602F">
        <w:trPr>
          <w:cantSplit/>
          <w:trHeight w:val="265"/>
        </w:trPr>
        <w:tc>
          <w:tcPr>
            <w:tcW w:w="8505" w:type="dxa"/>
            <w:gridSpan w:val="2"/>
            <w:shd w:val="clear" w:color="auto" w:fill="FFFFFF" w:themeFill="background1"/>
          </w:tcPr>
          <w:p w14:paraId="2EF4204D" w14:textId="77777777" w:rsidR="0092602F" w:rsidRPr="00DF70DA" w:rsidRDefault="0092602F" w:rsidP="00DF70DA">
            <w:pPr>
              <w:jc w:val="center"/>
              <w:rPr>
                <w:b/>
                <w:bCs/>
                <w:color w:val="FFFFFF" w:themeColor="background1"/>
                <w:sz w:val="28"/>
                <w:szCs w:val="28"/>
              </w:rPr>
            </w:pPr>
          </w:p>
        </w:tc>
      </w:tr>
      <w:tr w:rsidR="00DF70DA" w:rsidRPr="00A25794" w14:paraId="6EEAE082" w14:textId="77777777" w:rsidTr="0092602F">
        <w:trPr>
          <w:cantSplit/>
          <w:trHeight w:val="434"/>
        </w:trPr>
        <w:tc>
          <w:tcPr>
            <w:tcW w:w="8505" w:type="dxa"/>
            <w:gridSpan w:val="2"/>
            <w:shd w:val="clear" w:color="auto" w:fill="FF0000"/>
          </w:tcPr>
          <w:p w14:paraId="198A2AEE" w14:textId="59AC06EE" w:rsidR="00E8070C" w:rsidRPr="00E8070C" w:rsidRDefault="00E8070C" w:rsidP="00E8070C">
            <w:pPr>
              <w:jc w:val="center"/>
              <w:rPr>
                <w:b/>
                <w:bCs/>
                <w:color w:val="FFFFFF" w:themeColor="background1"/>
                <w:sz w:val="28"/>
                <w:szCs w:val="28"/>
              </w:rPr>
            </w:pPr>
            <w:r w:rsidRPr="00E8070C">
              <w:rPr>
                <w:b/>
                <w:bCs/>
                <w:color w:val="FFFFFF" w:themeColor="background1"/>
                <w:sz w:val="28"/>
                <w:szCs w:val="28"/>
              </w:rPr>
              <w:t>PRIMERA GIRA OFICIAL DE ANDRÉS ALLAMAND A</w:t>
            </w:r>
          </w:p>
          <w:p w14:paraId="4F9A563A" w14:textId="14AEE48A" w:rsidR="00DF70DA" w:rsidRPr="00DF70DA" w:rsidRDefault="00E8070C" w:rsidP="00E8070C">
            <w:pPr>
              <w:jc w:val="center"/>
              <w:rPr>
                <w:rFonts w:cstheme="minorHAnsi"/>
                <w:b/>
                <w:bCs/>
                <w:noProof/>
                <w:color w:val="FFFFFF" w:themeColor="background1"/>
                <w:sz w:val="28"/>
                <w:szCs w:val="28"/>
              </w:rPr>
            </w:pPr>
            <w:r w:rsidRPr="00E8070C">
              <w:rPr>
                <w:b/>
                <w:bCs/>
                <w:color w:val="FFFFFF" w:themeColor="background1"/>
                <w:sz w:val="28"/>
                <w:szCs w:val="28"/>
              </w:rPr>
              <w:t>LATINOAMÉRICA</w:t>
            </w:r>
          </w:p>
        </w:tc>
      </w:tr>
      <w:tr w:rsidR="00DF70DA" w:rsidRPr="00A25794" w14:paraId="5F154955" w14:textId="77777777" w:rsidTr="0092602F">
        <w:trPr>
          <w:cantSplit/>
          <w:trHeight w:val="434"/>
        </w:trPr>
        <w:tc>
          <w:tcPr>
            <w:tcW w:w="4252" w:type="dxa"/>
            <w:shd w:val="clear" w:color="auto" w:fill="F4B083" w:themeFill="accent2" w:themeFillTint="99"/>
          </w:tcPr>
          <w:p w14:paraId="02E503C5" w14:textId="77777777" w:rsidR="009F1E2C" w:rsidRDefault="009F1E2C" w:rsidP="00E8070C">
            <w:pPr>
              <w:rPr>
                <w:b/>
                <w:bCs/>
                <w:sz w:val="20"/>
                <w:szCs w:val="20"/>
              </w:rPr>
            </w:pPr>
          </w:p>
          <w:p w14:paraId="680CF7E2" w14:textId="4F686DDF" w:rsidR="00E8070C" w:rsidRPr="00E8070C" w:rsidRDefault="00E8070C" w:rsidP="00E8070C">
            <w:pPr>
              <w:jc w:val="center"/>
              <w:rPr>
                <w:b/>
                <w:bCs/>
                <w:sz w:val="20"/>
                <w:szCs w:val="20"/>
              </w:rPr>
            </w:pPr>
            <w:r w:rsidRPr="00E8070C">
              <w:rPr>
                <w:b/>
                <w:bCs/>
                <w:sz w:val="20"/>
                <w:szCs w:val="20"/>
              </w:rPr>
              <w:t xml:space="preserve">El </w:t>
            </w:r>
            <w:r>
              <w:rPr>
                <w:b/>
                <w:bCs/>
                <w:sz w:val="20"/>
                <w:szCs w:val="20"/>
              </w:rPr>
              <w:t>s</w:t>
            </w:r>
            <w:r w:rsidRPr="00E8070C">
              <w:rPr>
                <w:b/>
                <w:bCs/>
                <w:sz w:val="20"/>
                <w:szCs w:val="20"/>
              </w:rPr>
              <w:t xml:space="preserve">ecretario </w:t>
            </w:r>
            <w:r>
              <w:rPr>
                <w:b/>
                <w:bCs/>
                <w:sz w:val="20"/>
                <w:szCs w:val="20"/>
              </w:rPr>
              <w:t>g</w:t>
            </w:r>
            <w:r w:rsidRPr="00E8070C">
              <w:rPr>
                <w:b/>
                <w:bCs/>
                <w:sz w:val="20"/>
                <w:szCs w:val="20"/>
              </w:rPr>
              <w:t xml:space="preserve">eneral Iberoamericano, Andrés </w:t>
            </w:r>
            <w:proofErr w:type="spellStart"/>
            <w:r w:rsidRPr="00E8070C">
              <w:rPr>
                <w:b/>
                <w:bCs/>
                <w:sz w:val="20"/>
                <w:szCs w:val="20"/>
              </w:rPr>
              <w:t>Allamand</w:t>
            </w:r>
            <w:proofErr w:type="spellEnd"/>
            <w:r w:rsidRPr="00E8070C">
              <w:rPr>
                <w:b/>
                <w:bCs/>
                <w:sz w:val="20"/>
                <w:szCs w:val="20"/>
              </w:rPr>
              <w:t>,</w:t>
            </w:r>
            <w:r>
              <w:rPr>
                <w:b/>
                <w:bCs/>
                <w:sz w:val="20"/>
                <w:szCs w:val="20"/>
              </w:rPr>
              <w:t xml:space="preserve"> </w:t>
            </w:r>
            <w:r w:rsidRPr="00E8070C">
              <w:rPr>
                <w:b/>
                <w:bCs/>
                <w:sz w:val="20"/>
                <w:szCs w:val="20"/>
              </w:rPr>
              <w:t>inici</w:t>
            </w:r>
            <w:r w:rsidR="00781F54">
              <w:rPr>
                <w:b/>
                <w:bCs/>
                <w:sz w:val="20"/>
                <w:szCs w:val="20"/>
              </w:rPr>
              <w:t>ó</w:t>
            </w:r>
            <w:r w:rsidRPr="00E8070C">
              <w:rPr>
                <w:b/>
                <w:bCs/>
                <w:sz w:val="20"/>
                <w:szCs w:val="20"/>
              </w:rPr>
              <w:t xml:space="preserve"> </w:t>
            </w:r>
            <w:r>
              <w:rPr>
                <w:b/>
                <w:bCs/>
                <w:sz w:val="20"/>
                <w:szCs w:val="20"/>
              </w:rPr>
              <w:t>a finales de abril</w:t>
            </w:r>
            <w:r w:rsidRPr="00E8070C">
              <w:rPr>
                <w:b/>
                <w:bCs/>
                <w:sz w:val="20"/>
                <w:szCs w:val="20"/>
              </w:rPr>
              <w:t xml:space="preserve"> su primera gira oficial por Latinoamérica con un viaje que arranc</w:t>
            </w:r>
            <w:r w:rsidR="002F15E0">
              <w:rPr>
                <w:b/>
                <w:bCs/>
                <w:sz w:val="20"/>
                <w:szCs w:val="20"/>
              </w:rPr>
              <w:t>ó</w:t>
            </w:r>
            <w:r w:rsidRPr="00E8070C">
              <w:rPr>
                <w:b/>
                <w:bCs/>
                <w:sz w:val="20"/>
                <w:szCs w:val="20"/>
              </w:rPr>
              <w:t xml:space="preserve"> en Panamá</w:t>
            </w:r>
            <w:r>
              <w:rPr>
                <w:b/>
                <w:bCs/>
                <w:sz w:val="20"/>
                <w:szCs w:val="20"/>
              </w:rPr>
              <w:t xml:space="preserve"> </w:t>
            </w:r>
            <w:r w:rsidRPr="00E8070C">
              <w:rPr>
                <w:b/>
                <w:bCs/>
                <w:sz w:val="20"/>
                <w:szCs w:val="20"/>
              </w:rPr>
              <w:t>para pasar luego a República Dominicana, Argentina, Uruguay, Colombia y Costa Rica.</w:t>
            </w:r>
          </w:p>
          <w:p w14:paraId="548E8D9D" w14:textId="77777777" w:rsidR="00E8070C" w:rsidRPr="00E8070C" w:rsidRDefault="00E8070C" w:rsidP="00E8070C">
            <w:pPr>
              <w:jc w:val="center"/>
              <w:rPr>
                <w:b/>
                <w:bCs/>
                <w:sz w:val="20"/>
                <w:szCs w:val="20"/>
              </w:rPr>
            </w:pPr>
            <w:r w:rsidRPr="00E8070C">
              <w:rPr>
                <w:b/>
                <w:bCs/>
                <w:sz w:val="20"/>
                <w:szCs w:val="20"/>
              </w:rPr>
              <w:t>El objetivo: reforzar los vínculos con cada uno de los países y avanzar en las</w:t>
            </w:r>
          </w:p>
          <w:p w14:paraId="7BDBAB2E" w14:textId="77777777" w:rsidR="00E8070C" w:rsidRPr="00E8070C" w:rsidRDefault="00E8070C" w:rsidP="00E8070C">
            <w:pPr>
              <w:jc w:val="center"/>
              <w:rPr>
                <w:b/>
                <w:bCs/>
                <w:sz w:val="20"/>
                <w:szCs w:val="20"/>
              </w:rPr>
            </w:pPr>
            <w:r w:rsidRPr="00E8070C">
              <w:rPr>
                <w:b/>
                <w:bCs/>
                <w:sz w:val="20"/>
                <w:szCs w:val="20"/>
              </w:rPr>
              <w:t>prioridades e intereses de cada uno de ellos de cara a la celebración de la próxima</w:t>
            </w:r>
          </w:p>
          <w:p w14:paraId="6DA5D709" w14:textId="40899905" w:rsidR="009F1E2C" w:rsidRDefault="00E8070C" w:rsidP="00E8070C">
            <w:pPr>
              <w:jc w:val="center"/>
              <w:rPr>
                <w:b/>
                <w:bCs/>
                <w:sz w:val="20"/>
                <w:szCs w:val="20"/>
              </w:rPr>
            </w:pPr>
            <w:r w:rsidRPr="00E8070C">
              <w:rPr>
                <w:b/>
                <w:bCs/>
                <w:sz w:val="20"/>
                <w:szCs w:val="20"/>
              </w:rPr>
              <w:t xml:space="preserve">Cumbre de </w:t>
            </w:r>
            <w:proofErr w:type="gramStart"/>
            <w:r w:rsidRPr="00E8070C">
              <w:rPr>
                <w:b/>
                <w:bCs/>
                <w:sz w:val="20"/>
                <w:szCs w:val="20"/>
              </w:rPr>
              <w:t>Jef</w:t>
            </w:r>
            <w:r w:rsidR="00781F54">
              <w:rPr>
                <w:b/>
                <w:bCs/>
                <w:sz w:val="20"/>
                <w:szCs w:val="20"/>
              </w:rPr>
              <w:t>e</w:t>
            </w:r>
            <w:r w:rsidRPr="00E8070C">
              <w:rPr>
                <w:b/>
                <w:bCs/>
                <w:sz w:val="20"/>
                <w:szCs w:val="20"/>
              </w:rPr>
              <w:t>s</w:t>
            </w:r>
            <w:proofErr w:type="gramEnd"/>
            <w:r w:rsidR="002F15E0">
              <w:rPr>
                <w:b/>
                <w:bCs/>
                <w:sz w:val="20"/>
                <w:szCs w:val="20"/>
              </w:rPr>
              <w:t xml:space="preserve"> de Estado</w:t>
            </w:r>
            <w:r w:rsidRPr="00E8070C">
              <w:rPr>
                <w:b/>
                <w:bCs/>
                <w:sz w:val="20"/>
                <w:szCs w:val="20"/>
              </w:rPr>
              <w:t xml:space="preserve"> y </w:t>
            </w:r>
            <w:r w:rsidR="002F15E0">
              <w:rPr>
                <w:b/>
                <w:bCs/>
                <w:sz w:val="20"/>
                <w:szCs w:val="20"/>
              </w:rPr>
              <w:t>de Gobierno</w:t>
            </w:r>
            <w:r w:rsidRPr="00E8070C">
              <w:rPr>
                <w:b/>
                <w:bCs/>
                <w:sz w:val="20"/>
                <w:szCs w:val="20"/>
              </w:rPr>
              <w:t>.</w:t>
            </w:r>
          </w:p>
          <w:p w14:paraId="0011FF5D" w14:textId="774BEAF2" w:rsidR="009F1E2C" w:rsidRPr="009F1E2C" w:rsidRDefault="009F1E2C" w:rsidP="00DF70DA">
            <w:pPr>
              <w:jc w:val="center"/>
              <w:rPr>
                <w:b/>
                <w:bCs/>
                <w:sz w:val="20"/>
                <w:szCs w:val="20"/>
              </w:rPr>
            </w:pPr>
          </w:p>
        </w:tc>
        <w:tc>
          <w:tcPr>
            <w:tcW w:w="4253" w:type="dxa"/>
            <w:shd w:val="clear" w:color="auto" w:fill="F4B083" w:themeFill="accent2" w:themeFillTint="99"/>
          </w:tcPr>
          <w:p w14:paraId="336259A1" w14:textId="5BFD375C" w:rsidR="00DF70DA" w:rsidRPr="00DF70DA" w:rsidRDefault="00152570" w:rsidP="00DF70DA">
            <w:pPr>
              <w:jc w:val="center"/>
              <w:rPr>
                <w:b/>
                <w:bCs/>
                <w:color w:val="FFFFFF" w:themeColor="background1"/>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260352" behindDoc="0" locked="0" layoutInCell="1" allowOverlap="1" wp14:anchorId="42BE069C" wp14:editId="1C41B857">
                      <wp:simplePos x="0" y="0"/>
                      <wp:positionH relativeFrom="column">
                        <wp:posOffset>393700</wp:posOffset>
                      </wp:positionH>
                      <wp:positionV relativeFrom="paragraph">
                        <wp:posOffset>1724660</wp:posOffset>
                      </wp:positionV>
                      <wp:extent cx="1790700" cy="203200"/>
                      <wp:effectExtent l="0" t="0" r="19050" b="25400"/>
                      <wp:wrapSquare wrapText="bothSides"/>
                      <wp:docPr id="48" name="Rectángulo: esquinas redondeadas 48">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rgbClr val="FF0000"/>
                              </a:solidFill>
                              <a:ln w="7620">
                                <a:solidFill>
                                  <a:srgbClr val="FFFFFF"/>
                                </a:solidFill>
                                <a:round/>
                                <a:headEnd/>
                                <a:tailEnd/>
                              </a:ln>
                            </wps:spPr>
                            <wps:txbx>
                              <w:txbxContent>
                                <w:p w14:paraId="59116F98" w14:textId="5FD70CB4" w:rsidR="009F1E2C" w:rsidRPr="009F1E2C" w:rsidRDefault="009F1E2C" w:rsidP="009F1E2C">
                                  <w:pPr>
                                    <w:jc w:val="center"/>
                                    <w:rPr>
                                      <w:rFonts w:ascii="Georgia" w:hAnsi="Georgia"/>
                                      <w:b/>
                                      <w:bCs/>
                                      <w:color w:val="FFFFFF" w:themeColor="background1"/>
                                      <w:sz w:val="18"/>
                                      <w:szCs w:val="18"/>
                                    </w:rPr>
                                  </w:pPr>
                                  <w:r w:rsidRPr="009F1E2C">
                                    <w:rPr>
                                      <w:rFonts w:ascii="Georgia" w:hAnsi="Georgia"/>
                                      <w:b/>
                                      <w:bCs/>
                                      <w:color w:val="FFFFFF" w:themeColor="background1"/>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2BE069C" id="Rectángulo: esquinas redondeadas 48" o:spid="_x0000_s1027" href="https://www.segib.org/wp-content/uploads/NP.Allamand-GiraLatam.25.04.2022.pdf" style="position:absolute;left:0;text-align:left;margin-left:31pt;margin-top:135.8pt;width:141pt;height:1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" o:button="t" fillcolor="red" strokecolor="white" strokeweight=".6pt">
                      <v:fill o:detectmouseclick="t"/>
                      <v:textbox inset="9pt,3pt,9pt,3pt">
                        <w:txbxContent>
                          <w:p w14:paraId="59116F98" w14:textId="5FD70CB4" w:rsidR="009F1E2C" w:rsidRPr="009F1E2C" w:rsidRDefault="009F1E2C" w:rsidP="009F1E2C">
                            <w:pPr>
                              <w:jc w:val="center"/>
                              <w:rPr>
                                <w:rFonts w:ascii="Georgia" w:hAnsi="Georgia"/>
                                <w:b/>
                                <w:bCs/>
                                <w:color w:val="FFFFFF" w:themeColor="background1"/>
                                <w:sz w:val="18"/>
                                <w:szCs w:val="18"/>
                              </w:rPr>
                            </w:pPr>
                            <w:r w:rsidRPr="009F1E2C">
                              <w:rPr>
                                <w:rFonts w:ascii="Georgia" w:hAnsi="Georgia"/>
                                <w:b/>
                                <w:bCs/>
                                <w:color w:val="FFFFFF" w:themeColor="background1"/>
                                <w:sz w:val="18"/>
                                <w:szCs w:val="18"/>
                              </w:rPr>
                              <w:t>Ver noticia</w:t>
                            </w:r>
                          </w:p>
                        </w:txbxContent>
                      </v:textbox>
                      <w10:wrap type="square"/>
                    </v:roundrect>
                  </w:pict>
                </mc:Fallback>
              </mc:AlternateContent>
            </w:r>
            <w:r>
              <w:rPr>
                <w:b/>
                <w:bCs/>
                <w:noProof/>
                <w:color w:val="FFFFFF" w:themeColor="background1"/>
                <w:sz w:val="28"/>
                <w:szCs w:val="28"/>
              </w:rPr>
              <w:drawing>
                <wp:anchor distT="0" distB="0" distL="114300" distR="114300" simplePos="0" relativeHeight="252325888" behindDoc="0" locked="0" layoutInCell="1" allowOverlap="1" wp14:anchorId="4AD11CF6" wp14:editId="2B093B76">
                  <wp:simplePos x="0" y="0"/>
                  <wp:positionH relativeFrom="column">
                    <wp:posOffset>-59690</wp:posOffset>
                  </wp:positionH>
                  <wp:positionV relativeFrom="paragraph">
                    <wp:posOffset>129540</wp:posOffset>
                  </wp:positionV>
                  <wp:extent cx="2672715" cy="1504950"/>
                  <wp:effectExtent l="0" t="0" r="0" b="0"/>
                  <wp:wrapSquare wrapText="bothSides"/>
                  <wp:docPr id="9" name="Imagen 9" descr="Un hombre vestido de traje co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vestido de traje con la mano&#10;&#10;Descripción generada automáticamente con confianza me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2715" cy="1504950"/>
                          </a:xfrm>
                          <a:prstGeom prst="rect">
                            <a:avLst/>
                          </a:prstGeom>
                        </pic:spPr>
                      </pic:pic>
                    </a:graphicData>
                  </a:graphic>
                </wp:anchor>
              </w:drawing>
            </w:r>
          </w:p>
        </w:tc>
      </w:tr>
      <w:tr w:rsidR="009F1E2C" w:rsidRPr="00A25794" w14:paraId="0BE024E4" w14:textId="77777777" w:rsidTr="0092602F">
        <w:trPr>
          <w:cantSplit/>
          <w:trHeight w:val="125"/>
        </w:trPr>
        <w:tc>
          <w:tcPr>
            <w:tcW w:w="8505" w:type="dxa"/>
            <w:gridSpan w:val="2"/>
            <w:shd w:val="clear" w:color="auto" w:fill="FFFFFF" w:themeFill="background1"/>
          </w:tcPr>
          <w:p w14:paraId="31830EEB" w14:textId="77777777" w:rsidR="009F1E2C" w:rsidRPr="001B514E" w:rsidRDefault="009F1E2C" w:rsidP="00114209">
            <w:pPr>
              <w:jc w:val="center"/>
              <w:rPr>
                <w:rFonts w:cstheme="minorHAnsi"/>
                <w:b/>
                <w:noProof/>
                <w:color w:val="FFFFFF" w:themeColor="background1"/>
                <w:sz w:val="28"/>
                <w:szCs w:val="28"/>
              </w:rPr>
            </w:pPr>
          </w:p>
        </w:tc>
      </w:tr>
      <w:tr w:rsidR="008E3103" w:rsidRPr="00A25794" w14:paraId="650F859F" w14:textId="77777777" w:rsidTr="0092602F">
        <w:trPr>
          <w:cantSplit/>
          <w:trHeight w:val="434"/>
        </w:trPr>
        <w:tc>
          <w:tcPr>
            <w:tcW w:w="8505" w:type="dxa"/>
            <w:gridSpan w:val="2"/>
            <w:shd w:val="clear" w:color="auto" w:fill="1F4E79" w:themeFill="accent5" w:themeFillShade="80"/>
          </w:tcPr>
          <w:p w14:paraId="5090FB8F" w14:textId="4B54736B" w:rsidR="008E3103" w:rsidRPr="008E3103" w:rsidRDefault="001B514E" w:rsidP="00114209">
            <w:pPr>
              <w:jc w:val="center"/>
              <w:rPr>
                <w:rFonts w:cstheme="minorHAnsi"/>
                <w:b/>
                <w:noProof/>
                <w:color w:val="FFFFFF" w:themeColor="background1"/>
                <w:sz w:val="28"/>
                <w:szCs w:val="28"/>
              </w:rPr>
            </w:pPr>
            <w:r w:rsidRPr="001B514E">
              <w:rPr>
                <w:rFonts w:cstheme="minorHAnsi"/>
                <w:b/>
                <w:noProof/>
                <w:color w:val="FFFFFF" w:themeColor="background1"/>
                <w:sz w:val="28"/>
                <w:szCs w:val="28"/>
              </w:rPr>
              <w:t>SEGIB, CEIB Y FIJE LIDERAN UN AÑO MÁS EL FORO DE EMPRESAS EUROPA-LATAM EN MADRID PLATFORM</w:t>
            </w:r>
          </w:p>
        </w:tc>
      </w:tr>
      <w:tr w:rsidR="00B87DE6" w:rsidRPr="00A25794" w14:paraId="55BE8F43" w14:textId="77777777" w:rsidTr="0092602F">
        <w:trPr>
          <w:cantSplit/>
          <w:trHeight w:val="2108"/>
        </w:trPr>
        <w:tc>
          <w:tcPr>
            <w:tcW w:w="8505" w:type="dxa"/>
            <w:gridSpan w:val="2"/>
            <w:shd w:val="clear" w:color="auto" w:fill="FFE599" w:themeFill="accent4" w:themeFillTint="66"/>
          </w:tcPr>
          <w:p w14:paraId="631FCB13" w14:textId="75AEE1AD" w:rsidR="00B87DE6" w:rsidRPr="00DE5A95" w:rsidRDefault="00B87DE6" w:rsidP="00B87DE6">
            <w:pPr>
              <w:jc w:val="center"/>
              <w:rPr>
                <w:rFonts w:cstheme="minorHAnsi"/>
                <w:b/>
                <w:noProof/>
                <w:sz w:val="20"/>
                <w:szCs w:val="20"/>
              </w:rPr>
            </w:pPr>
            <w:r w:rsidRPr="00DE5A95">
              <w:rPr>
                <w:b/>
                <w:noProof/>
                <w:sz w:val="20"/>
                <w:szCs w:val="20"/>
              </w:rPr>
              <w:drawing>
                <wp:anchor distT="0" distB="0" distL="114300" distR="114300" simplePos="0" relativeHeight="252249088" behindDoc="0" locked="0" layoutInCell="1" allowOverlap="1" wp14:anchorId="59A33A4F" wp14:editId="56E2C2CF">
                  <wp:simplePos x="0" y="0"/>
                  <wp:positionH relativeFrom="column">
                    <wp:posOffset>33020</wp:posOffset>
                  </wp:positionH>
                  <wp:positionV relativeFrom="paragraph">
                    <wp:posOffset>14605</wp:posOffset>
                  </wp:positionV>
                  <wp:extent cx="2489200" cy="1282065"/>
                  <wp:effectExtent l="0" t="0" r="6350" b="0"/>
                  <wp:wrapSquare wrapText="bothSides"/>
                  <wp:docPr id="6" name="Imagen 6" descr="Un grupo de hombres con traje for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grupo de hombres con traje formal&#10;&#10;Descripción generada automáticament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200" cy="1282065"/>
                          </a:xfrm>
                          <a:prstGeom prst="rect">
                            <a:avLst/>
                          </a:prstGeom>
                        </pic:spPr>
                      </pic:pic>
                    </a:graphicData>
                  </a:graphic>
                  <wp14:sizeRelH relativeFrom="margin">
                    <wp14:pctWidth>0</wp14:pctWidth>
                  </wp14:sizeRelH>
                  <wp14:sizeRelV relativeFrom="margin">
                    <wp14:pctHeight>0</wp14:pctHeight>
                  </wp14:sizeRelV>
                </wp:anchor>
              </w:drawing>
            </w:r>
            <w:r w:rsidRPr="00DE5A95">
              <w:rPr>
                <w:rFonts w:cstheme="minorHAnsi"/>
                <w:b/>
                <w:noProof/>
                <w:sz w:val="20"/>
                <w:szCs w:val="20"/>
              </w:rPr>
              <w:t>La Secretaría General Iberoamericana-SEGIB, el Consejo de Empresarios Iberoamericanos-CEIB y la Federación Iberoamericana de Jóvenes Empresarios-FIJE lideran un año más el Foro de Empresas Europa-LATAM en esta segunda edición de Madrid Platform, que se celebrará del 23 al 25 de mayo en el Palacio de Cibeles en Madrid.</w:t>
            </w:r>
          </w:p>
        </w:tc>
      </w:tr>
      <w:tr w:rsidR="00B87DE6" w:rsidRPr="00A25794" w14:paraId="1D0A64C5" w14:textId="77777777" w:rsidTr="0092602F">
        <w:trPr>
          <w:cantSplit/>
          <w:trHeight w:val="2415"/>
        </w:trPr>
        <w:tc>
          <w:tcPr>
            <w:tcW w:w="8505" w:type="dxa"/>
            <w:gridSpan w:val="2"/>
            <w:shd w:val="clear" w:color="auto" w:fill="1F4E79" w:themeFill="accent5" w:themeFillShade="80"/>
          </w:tcPr>
          <w:p w14:paraId="51999207" w14:textId="0CE9A4A3" w:rsidR="00DE5A95" w:rsidRPr="00EE1ED4" w:rsidRDefault="00EB0E1B" w:rsidP="00EB0E1B">
            <w:pPr>
              <w:jc w:val="center"/>
              <w:rPr>
                <w:b/>
                <w:noProof/>
                <w:color w:val="FFFFFF" w:themeColor="background1"/>
                <w:sz w:val="20"/>
                <w:szCs w:val="20"/>
              </w:rPr>
            </w:pPr>
            <w:r w:rsidRPr="00EE1ED4">
              <w:rPr>
                <w:rFonts w:cstheme="minorHAnsi"/>
                <w:b/>
                <w:noProof/>
                <w:color w:val="FFFFFF" w:themeColor="background1"/>
                <w:sz w:val="20"/>
                <w:szCs w:val="20"/>
              </w:rPr>
              <w:drawing>
                <wp:anchor distT="0" distB="0" distL="114300" distR="114300" simplePos="0" relativeHeight="252250112" behindDoc="0" locked="0" layoutInCell="1" allowOverlap="1" wp14:anchorId="79C85D11" wp14:editId="09D50BBF">
                  <wp:simplePos x="0" y="0"/>
                  <wp:positionH relativeFrom="column">
                    <wp:posOffset>2839085</wp:posOffset>
                  </wp:positionH>
                  <wp:positionV relativeFrom="paragraph">
                    <wp:posOffset>73025</wp:posOffset>
                  </wp:positionV>
                  <wp:extent cx="2424430" cy="1238250"/>
                  <wp:effectExtent l="0" t="0" r="0" b="0"/>
                  <wp:wrapSquare wrapText="bothSides"/>
                  <wp:docPr id="4" name="Imagen 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2424430" cy="1238250"/>
                          </a:xfrm>
                          <a:prstGeom prst="rect">
                            <a:avLst/>
                          </a:prstGeom>
                        </pic:spPr>
                      </pic:pic>
                    </a:graphicData>
                  </a:graphic>
                  <wp14:sizeRelH relativeFrom="margin">
                    <wp14:pctWidth>0</wp14:pctWidth>
                  </wp14:sizeRelH>
                  <wp14:sizeRelV relativeFrom="margin">
                    <wp14:pctHeight>0</wp14:pctHeight>
                  </wp14:sizeRelV>
                </wp:anchor>
              </w:drawing>
            </w:r>
            <w:r w:rsidR="00B87DE6" w:rsidRPr="00EE1ED4">
              <w:rPr>
                <w:rFonts w:cstheme="minorHAnsi"/>
                <w:b/>
                <w:noProof/>
                <w:color w:val="FFFFFF" w:themeColor="background1"/>
                <w:sz w:val="20"/>
                <w:szCs w:val="20"/>
              </w:rPr>
              <w:t xml:space="preserve">Bajo el lema “Comercio e inversión en un nuevo escenario de recuperación sostenible”, </w:t>
            </w:r>
            <w:r w:rsidRPr="00EE1ED4">
              <w:rPr>
                <w:b/>
                <w:noProof/>
                <w:color w:val="FFFFFF" w:themeColor="background1"/>
                <w:sz w:val="20"/>
                <w:szCs w:val="20"/>
              </w:rPr>
              <w:t>destacadas autoridades, representantes de diversas instituciones, expertos y empresarios abordarán los nuevos mo</w:t>
            </w:r>
            <w:r w:rsidRPr="00EE1ED4">
              <w:rPr>
                <w:b/>
                <w:noProof/>
                <w:color w:val="FFFFFF" w:themeColor="background1"/>
                <w:sz w:val="20"/>
                <w:szCs w:val="20"/>
              </w:rPr>
              <w:t>delos de financiación e inversión para el desarrollo de negocios sostenibles; o las tendencias y desafíos en el comercio intrarregional iberoamericano; entre otras cuestiones.</w:t>
            </w:r>
          </w:p>
          <w:p w14:paraId="768F5FDA" w14:textId="4228A8C3" w:rsidR="00EE1ED4" w:rsidRDefault="00EE1ED4" w:rsidP="00EB0E1B">
            <w:pPr>
              <w:jc w:val="center"/>
              <w:rPr>
                <w:bCs/>
                <w:noProof/>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252160" behindDoc="0" locked="0" layoutInCell="1" allowOverlap="1" wp14:anchorId="4E56CC22" wp14:editId="0FF70238">
                      <wp:simplePos x="0" y="0"/>
                      <wp:positionH relativeFrom="column">
                        <wp:posOffset>520700</wp:posOffset>
                      </wp:positionH>
                      <wp:positionV relativeFrom="paragraph">
                        <wp:posOffset>89535</wp:posOffset>
                      </wp:positionV>
                      <wp:extent cx="1790700" cy="203200"/>
                      <wp:effectExtent l="0" t="0" r="19050" b="25400"/>
                      <wp:wrapSquare wrapText="bothSides"/>
                      <wp:docPr id="5" name="Rectángulo: esquinas redondeadas 5">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4">
                                  <a:lumMod val="40000"/>
                                  <a:lumOff val="60000"/>
                                </a:schemeClr>
                              </a:solidFill>
                              <a:ln w="7620">
                                <a:solidFill>
                                  <a:srgbClr val="FFFFFF"/>
                                </a:solidFill>
                                <a:round/>
                                <a:headEnd/>
                                <a:tailEnd/>
                              </a:ln>
                            </wps:spPr>
                            <wps:txbx>
                              <w:txbxContent>
                                <w:p w14:paraId="0B83FBB3" w14:textId="2D382BC7" w:rsidR="00EE1ED4" w:rsidRPr="00217110" w:rsidRDefault="00EE1ED4" w:rsidP="00EE1ED4">
                                  <w:pPr>
                                    <w:jc w:val="center"/>
                                    <w:rPr>
                                      <w:rFonts w:ascii="Georgia" w:hAnsi="Georgia"/>
                                      <w:b/>
                                      <w:bCs/>
                                      <w:sz w:val="18"/>
                                      <w:szCs w:val="18"/>
                                    </w:rPr>
                                  </w:pPr>
                                  <w:r>
                                    <w:rPr>
                                      <w:rFonts w:ascii="Georgia" w:hAnsi="Georgia"/>
                                      <w:b/>
                                      <w:bCs/>
                                      <w:sz w:val="18"/>
                                      <w:szCs w:val="18"/>
                                    </w:rPr>
                                    <w:t>Leer nota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56CC22" id="Rectángulo: esquinas redondeadas 5" o:spid="_x0000_s1028" href="https://madridplatform.com/segib-ceib-y-fije-lideran-un-ano-mas-el-foro-de-empresas-europa-latam-en-madrid-platform/" style="position:absolute;left:0;text-align:left;margin-left:41pt;margin-top:7.05pt;width:141pt;height:16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" o:button="t" fillcolor="#ffe599 [1303]" strokecolor="white" strokeweight=".6pt">
                      <v:fill o:detectmouseclick="t"/>
                      <v:textbox inset="9pt,3pt,9pt,3pt">
                        <w:txbxContent>
                          <w:p w14:paraId="0B83FBB3" w14:textId="2D382BC7" w:rsidR="00EE1ED4" w:rsidRPr="00217110" w:rsidRDefault="00EE1ED4" w:rsidP="00EE1ED4">
                            <w:pPr>
                              <w:jc w:val="center"/>
                              <w:rPr>
                                <w:rFonts w:ascii="Georgia" w:hAnsi="Georgia"/>
                                <w:b/>
                                <w:bCs/>
                                <w:sz w:val="18"/>
                                <w:szCs w:val="18"/>
                              </w:rPr>
                            </w:pPr>
                            <w:r>
                              <w:rPr>
                                <w:rFonts w:ascii="Georgia" w:hAnsi="Georgia"/>
                                <w:b/>
                                <w:bCs/>
                                <w:sz w:val="18"/>
                                <w:szCs w:val="18"/>
                              </w:rPr>
                              <w:t>Leer nota</w:t>
                            </w:r>
                          </w:p>
                        </w:txbxContent>
                      </v:textbox>
                      <w10:wrap type="square"/>
                    </v:roundrect>
                  </w:pict>
                </mc:Fallback>
              </mc:AlternateContent>
            </w:r>
          </w:p>
          <w:p w14:paraId="111204AB" w14:textId="5A3F1C2C" w:rsidR="00EE1ED4" w:rsidRDefault="00EE1ED4" w:rsidP="00EB0E1B">
            <w:pPr>
              <w:jc w:val="center"/>
              <w:rPr>
                <w:bCs/>
                <w:noProof/>
                <w:sz w:val="20"/>
                <w:szCs w:val="20"/>
              </w:rPr>
            </w:pPr>
          </w:p>
          <w:p w14:paraId="6C6941B3" w14:textId="2BC099F7" w:rsidR="00EE1ED4" w:rsidRPr="00DE5A95" w:rsidRDefault="00EE1ED4" w:rsidP="00EB0E1B">
            <w:pPr>
              <w:jc w:val="center"/>
              <w:rPr>
                <w:bCs/>
                <w:noProof/>
                <w:sz w:val="20"/>
                <w:szCs w:val="20"/>
              </w:rPr>
            </w:pPr>
          </w:p>
        </w:tc>
      </w:tr>
      <w:tr w:rsidR="00892CCA" w:rsidRPr="00892CCA" w14:paraId="64E92236" w14:textId="77777777" w:rsidTr="0092602F">
        <w:trPr>
          <w:cantSplit/>
          <w:trHeight w:val="280"/>
        </w:trPr>
        <w:tc>
          <w:tcPr>
            <w:tcW w:w="8505" w:type="dxa"/>
            <w:gridSpan w:val="2"/>
            <w:shd w:val="clear" w:color="auto" w:fill="FFFFFF" w:themeFill="background1"/>
          </w:tcPr>
          <w:p w14:paraId="62B21554" w14:textId="77777777" w:rsidR="0018397F" w:rsidRPr="00892CCA" w:rsidRDefault="0018397F" w:rsidP="00EB0E1B">
            <w:pPr>
              <w:jc w:val="center"/>
              <w:rPr>
                <w:rFonts w:cstheme="minorHAnsi"/>
                <w:b/>
                <w:noProof/>
                <w:color w:val="FFFFFF" w:themeColor="background1"/>
                <w:sz w:val="20"/>
                <w:szCs w:val="20"/>
              </w:rPr>
            </w:pPr>
          </w:p>
        </w:tc>
      </w:tr>
      <w:tr w:rsidR="00892CCA" w:rsidRPr="00892CCA" w14:paraId="57A2C3E0" w14:textId="77777777" w:rsidTr="0092602F">
        <w:trPr>
          <w:cantSplit/>
          <w:trHeight w:val="434"/>
        </w:trPr>
        <w:tc>
          <w:tcPr>
            <w:tcW w:w="8505" w:type="dxa"/>
            <w:gridSpan w:val="2"/>
            <w:shd w:val="clear" w:color="auto" w:fill="FFFFFF" w:themeFill="background1"/>
          </w:tcPr>
          <w:p w14:paraId="46AC360F" w14:textId="77777777" w:rsidR="00892CCA" w:rsidRPr="00892CCA" w:rsidRDefault="00892CCA" w:rsidP="00114209">
            <w:pPr>
              <w:jc w:val="center"/>
              <w:rPr>
                <w:rFonts w:cstheme="minorHAnsi"/>
                <w:b/>
                <w:noProof/>
                <w:color w:val="FFFFFF" w:themeColor="background1"/>
                <w:sz w:val="28"/>
                <w:szCs w:val="28"/>
              </w:rPr>
            </w:pPr>
          </w:p>
        </w:tc>
      </w:tr>
      <w:tr w:rsidR="00822FFB" w:rsidRPr="00A25794" w14:paraId="2AD5BAF7" w14:textId="77777777" w:rsidTr="00822FFB">
        <w:trPr>
          <w:cantSplit/>
          <w:trHeight w:val="434"/>
        </w:trPr>
        <w:tc>
          <w:tcPr>
            <w:tcW w:w="8505" w:type="dxa"/>
            <w:gridSpan w:val="2"/>
            <w:shd w:val="clear" w:color="auto" w:fill="C45911" w:themeFill="accent2" w:themeFillShade="BF"/>
          </w:tcPr>
          <w:p w14:paraId="00E9F7D8" w14:textId="145DE4DA" w:rsidR="00822FFB" w:rsidRPr="00822FFB" w:rsidRDefault="00822FFB" w:rsidP="00114209">
            <w:pPr>
              <w:jc w:val="center"/>
              <w:rPr>
                <w:rFonts w:cstheme="minorHAnsi"/>
                <w:b/>
                <w:noProof/>
                <w:color w:val="FFFFFF" w:themeColor="background1"/>
                <w:sz w:val="28"/>
                <w:szCs w:val="28"/>
              </w:rPr>
            </w:pPr>
            <w:r>
              <w:rPr>
                <w:rFonts w:cstheme="minorHAnsi"/>
                <w:b/>
                <w:noProof/>
                <w:color w:val="FFFFFF" w:themeColor="background1"/>
                <w:sz w:val="28"/>
                <w:szCs w:val="28"/>
              </w:rPr>
              <w:lastRenderedPageBreak/>
              <w:t>BOLETÍN DE ACTUALIDAD DE ORGANIZACIONES MIEMBRO E INSTITUCIONES AFINES</w:t>
            </w:r>
          </w:p>
        </w:tc>
      </w:tr>
      <w:tr w:rsidR="009214B2" w:rsidRPr="00A25794" w14:paraId="621B57D9" w14:textId="77777777" w:rsidTr="00994DAD">
        <w:trPr>
          <w:cantSplit/>
          <w:trHeight w:val="434"/>
        </w:trPr>
        <w:tc>
          <w:tcPr>
            <w:tcW w:w="8505" w:type="dxa"/>
            <w:gridSpan w:val="2"/>
            <w:shd w:val="clear" w:color="auto" w:fill="FFF2CC" w:themeFill="accent4" w:themeFillTint="33"/>
          </w:tcPr>
          <w:p w14:paraId="0A8AE1EE" w14:textId="0A2968BD" w:rsidR="009410DA" w:rsidRDefault="009410DA" w:rsidP="009410DA">
            <w:pPr>
              <w:spacing w:line="276" w:lineRule="auto"/>
              <w:jc w:val="center"/>
              <w:rPr>
                <w:b/>
                <w:bCs/>
                <w:sz w:val="20"/>
                <w:szCs w:val="20"/>
              </w:rPr>
            </w:pPr>
            <w:r>
              <w:rPr>
                <w:rFonts w:cstheme="minorHAnsi"/>
                <w:b/>
                <w:noProof/>
                <w:sz w:val="28"/>
                <w:szCs w:val="28"/>
              </w:rPr>
              <w:drawing>
                <wp:anchor distT="0" distB="0" distL="114300" distR="114300" simplePos="0" relativeHeight="252321792" behindDoc="0" locked="0" layoutInCell="1" allowOverlap="1" wp14:anchorId="4009C656" wp14:editId="2008E7E1">
                  <wp:simplePos x="0" y="0"/>
                  <wp:positionH relativeFrom="column">
                    <wp:posOffset>258445</wp:posOffset>
                  </wp:positionH>
                  <wp:positionV relativeFrom="paragraph">
                    <wp:posOffset>0</wp:posOffset>
                  </wp:positionV>
                  <wp:extent cx="1898650" cy="2514600"/>
                  <wp:effectExtent l="0" t="0" r="6350" b="0"/>
                  <wp:wrapSquare wrapText="bothSides"/>
                  <wp:docPr id="40" name="Imagen 4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Sitio web&#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8650" cy="2514600"/>
                          </a:xfrm>
                          <a:prstGeom prst="rect">
                            <a:avLst/>
                          </a:prstGeom>
                        </pic:spPr>
                      </pic:pic>
                    </a:graphicData>
                  </a:graphic>
                  <wp14:sizeRelH relativeFrom="margin">
                    <wp14:pctWidth>0</wp14:pctWidth>
                  </wp14:sizeRelH>
                </wp:anchor>
              </w:drawing>
            </w:r>
            <w:r w:rsidRPr="00737568">
              <w:rPr>
                <w:b/>
                <w:bCs/>
                <w:u w:val="single"/>
              </w:rPr>
              <w:t>Actualidad</w:t>
            </w:r>
            <w:r>
              <w:rPr>
                <w:b/>
                <w:bCs/>
                <w:sz w:val="20"/>
                <w:szCs w:val="20"/>
              </w:rPr>
              <w:t>:</w:t>
            </w:r>
          </w:p>
          <w:p w14:paraId="0D0A0B48" w14:textId="64F1BBDC" w:rsidR="009410DA" w:rsidRDefault="009410DA" w:rsidP="009410DA">
            <w:pPr>
              <w:spacing w:line="276" w:lineRule="auto"/>
              <w:jc w:val="center"/>
              <w:rPr>
                <w:b/>
                <w:bCs/>
                <w:sz w:val="20"/>
                <w:szCs w:val="20"/>
              </w:rPr>
            </w:pPr>
          </w:p>
          <w:p w14:paraId="555F8164" w14:textId="616EE8AA" w:rsidR="009410DA" w:rsidRPr="00835445" w:rsidRDefault="009410DA" w:rsidP="009410DA">
            <w:pPr>
              <w:spacing w:line="276" w:lineRule="auto"/>
              <w:jc w:val="center"/>
              <w:rPr>
                <w:b/>
                <w:bCs/>
                <w:sz w:val="20"/>
                <w:szCs w:val="20"/>
              </w:rPr>
            </w:pPr>
            <w:r w:rsidRPr="00835445">
              <w:rPr>
                <w:b/>
                <w:bCs/>
                <w:sz w:val="20"/>
                <w:szCs w:val="20"/>
              </w:rPr>
              <w:t xml:space="preserve">Documento que recoge las principales noticias, informes, encuestas y artículos de actualidad de todas nuestras organizaciones miembro y de instituciones internacionales iberoamericanas. </w:t>
            </w:r>
          </w:p>
          <w:p w14:paraId="4BF3AC50" w14:textId="45DBD887" w:rsidR="009410DA" w:rsidRPr="00835445" w:rsidRDefault="009410DA" w:rsidP="009410DA">
            <w:pPr>
              <w:spacing w:line="276" w:lineRule="auto"/>
              <w:jc w:val="center"/>
              <w:rPr>
                <w:b/>
                <w:bCs/>
                <w:sz w:val="20"/>
                <w:szCs w:val="20"/>
              </w:rPr>
            </w:pPr>
          </w:p>
          <w:p w14:paraId="5E264616" w14:textId="08C2BD0A" w:rsidR="009410DA" w:rsidRDefault="009410DA" w:rsidP="009410DA">
            <w:pPr>
              <w:spacing w:line="276" w:lineRule="auto"/>
              <w:jc w:val="center"/>
              <w:rPr>
                <w:b/>
                <w:bCs/>
                <w:sz w:val="20"/>
                <w:szCs w:val="20"/>
              </w:rPr>
            </w:pPr>
            <w:r w:rsidRPr="00835445">
              <w:rPr>
                <w:b/>
                <w:bCs/>
                <w:sz w:val="20"/>
                <w:szCs w:val="20"/>
              </w:rPr>
              <w:t>Las informa</w:t>
            </w:r>
            <w:r w:rsidRPr="00835445">
              <w:rPr>
                <w:b/>
                <w:bCs/>
                <w:sz w:val="20"/>
                <w:szCs w:val="20"/>
              </w:rPr>
              <w:t>ciones recogidas son fiel reflejo del panorama socioeconómico en los países de la Región y las principales demandas, propuestas e iniciativas que se llevan a cabo desde las distintas organizaciones e instituciones iberoamericanas.</w:t>
            </w:r>
          </w:p>
          <w:p w14:paraId="108BE6A1" w14:textId="3D2440C7" w:rsidR="009214B2" w:rsidRDefault="001D0DB1" w:rsidP="00114209">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324864" behindDoc="0" locked="0" layoutInCell="1" allowOverlap="1" wp14:anchorId="32D5F1C1" wp14:editId="130F3E49">
                      <wp:simplePos x="0" y="0"/>
                      <wp:positionH relativeFrom="column">
                        <wp:posOffset>3255645</wp:posOffset>
                      </wp:positionH>
                      <wp:positionV relativeFrom="paragraph">
                        <wp:posOffset>57785</wp:posOffset>
                      </wp:positionV>
                      <wp:extent cx="1047750" cy="254000"/>
                      <wp:effectExtent l="0" t="0" r="19050" b="12700"/>
                      <wp:wrapSquare wrapText="bothSides"/>
                      <wp:docPr id="41" name="Rectángulo: esquinas redondeadas 41">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4000"/>
                              </a:xfrm>
                              <a:prstGeom prst="roundRect">
                                <a:avLst>
                                  <a:gd name="adj" fmla="val 0"/>
                                </a:avLst>
                              </a:prstGeom>
                              <a:solidFill>
                                <a:schemeClr val="accent2">
                                  <a:lumMod val="75000"/>
                                </a:schemeClr>
                              </a:solidFill>
                              <a:ln w="7620">
                                <a:solidFill>
                                  <a:srgbClr val="FFFFFF"/>
                                </a:solidFill>
                                <a:round/>
                                <a:headEnd/>
                                <a:tailEnd/>
                              </a:ln>
                            </wps:spPr>
                            <wps:txbx>
                              <w:txbxContent>
                                <w:p w14:paraId="6B42237A" w14:textId="77777777" w:rsidR="001D0DB1" w:rsidRPr="001D0DB1" w:rsidRDefault="001D0DB1" w:rsidP="001D0DB1">
                                  <w:pPr>
                                    <w:jc w:val="center"/>
                                    <w:rPr>
                                      <w:rFonts w:ascii="Georgia" w:hAnsi="Georgia"/>
                                      <w:b/>
                                      <w:bCs/>
                                      <w:color w:val="FFFFFF" w:themeColor="background1"/>
                                      <w:sz w:val="18"/>
                                      <w:szCs w:val="18"/>
                                    </w:rPr>
                                  </w:pPr>
                                  <w:r w:rsidRPr="001D0DB1">
                                    <w:rPr>
                                      <w:rFonts w:ascii="Georgia" w:hAnsi="Georgia"/>
                                      <w:b/>
                                      <w:bCs/>
                                      <w:color w:val="FFFFFF" w:themeColor="background1"/>
                                      <w:sz w:val="18"/>
                                      <w:szCs w:val="18"/>
                                    </w:rPr>
                                    <w:t xml:space="preserve">Ver informe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D5F1C1" id="Rectángulo: esquinas redondeadas 41" o:spid="_x0000_s1029" href="https://www.empresariosiberoamericanos.org/.cm4all/uproc.php/0/Marzo 2022/Boletin_Actualidad_Mayo_2022.pdf?cdp=a&amp;_=180bd28cb22" style="position:absolute;left:0;text-align:left;margin-left:256.35pt;margin-top:4.55pt;width:82.5pt;height:20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" o:button="t" fillcolor="#c45911 [2405]" strokecolor="white" strokeweight=".6pt">
                      <v:fill o:detectmouseclick="t"/>
                      <v:textbox inset="9pt,3pt,9pt,3pt">
                        <w:txbxContent>
                          <w:p w14:paraId="6B42237A" w14:textId="77777777" w:rsidR="001D0DB1" w:rsidRPr="001D0DB1" w:rsidRDefault="001D0DB1" w:rsidP="001D0DB1">
                            <w:pPr>
                              <w:jc w:val="center"/>
                              <w:rPr>
                                <w:rFonts w:ascii="Georgia" w:hAnsi="Georgia"/>
                                <w:b/>
                                <w:bCs/>
                                <w:color w:val="FFFFFF" w:themeColor="background1"/>
                                <w:sz w:val="18"/>
                                <w:szCs w:val="18"/>
                              </w:rPr>
                            </w:pPr>
                            <w:r w:rsidRPr="001D0DB1">
                              <w:rPr>
                                <w:rFonts w:ascii="Georgia" w:hAnsi="Georgia"/>
                                <w:b/>
                                <w:bCs/>
                                <w:color w:val="FFFFFF" w:themeColor="background1"/>
                                <w:sz w:val="18"/>
                                <w:szCs w:val="18"/>
                              </w:rPr>
                              <w:t xml:space="preserve">Ver informe </w:t>
                            </w:r>
                          </w:p>
                        </w:txbxContent>
                      </v:textbox>
                      <w10:wrap type="square"/>
                    </v:roundrect>
                  </w:pict>
                </mc:Fallback>
              </mc:AlternateContent>
            </w:r>
          </w:p>
        </w:tc>
      </w:tr>
      <w:tr w:rsidR="00822FFB" w:rsidRPr="00A25794" w14:paraId="3A95D20D" w14:textId="77777777" w:rsidTr="00822FFB">
        <w:trPr>
          <w:cantSplit/>
          <w:trHeight w:val="119"/>
        </w:trPr>
        <w:tc>
          <w:tcPr>
            <w:tcW w:w="8505" w:type="dxa"/>
            <w:gridSpan w:val="2"/>
            <w:shd w:val="clear" w:color="auto" w:fill="FFFFFF" w:themeFill="background1"/>
          </w:tcPr>
          <w:p w14:paraId="57CEFB91" w14:textId="77777777" w:rsidR="00822FFB" w:rsidRDefault="00822FFB" w:rsidP="00114209">
            <w:pPr>
              <w:jc w:val="center"/>
              <w:rPr>
                <w:rFonts w:cstheme="minorHAnsi"/>
                <w:b/>
                <w:noProof/>
                <w:sz w:val="28"/>
                <w:szCs w:val="28"/>
              </w:rPr>
            </w:pPr>
          </w:p>
        </w:tc>
      </w:tr>
      <w:tr w:rsidR="00555848" w:rsidRPr="00A25794" w14:paraId="2B17A55D" w14:textId="77777777" w:rsidTr="0092602F">
        <w:trPr>
          <w:cantSplit/>
          <w:trHeight w:val="434"/>
        </w:trPr>
        <w:tc>
          <w:tcPr>
            <w:tcW w:w="8505" w:type="dxa"/>
            <w:gridSpan w:val="2"/>
            <w:shd w:val="clear" w:color="auto" w:fill="C00000"/>
          </w:tcPr>
          <w:p w14:paraId="6879FE24" w14:textId="14B4F831" w:rsidR="00555848" w:rsidRPr="00CF59C6" w:rsidRDefault="0018397F" w:rsidP="00114209">
            <w:pPr>
              <w:jc w:val="center"/>
              <w:rPr>
                <w:rFonts w:cstheme="minorHAnsi"/>
                <w:b/>
                <w:noProof/>
                <w:sz w:val="28"/>
                <w:szCs w:val="28"/>
              </w:rPr>
            </w:pPr>
            <w:r>
              <w:rPr>
                <w:rFonts w:cstheme="minorHAnsi"/>
                <w:b/>
                <w:noProof/>
                <w:sz w:val="28"/>
                <w:szCs w:val="28"/>
              </w:rPr>
              <w:t>NOTICIAS DE NUESTRAS ORGANIZACIONES</w:t>
            </w:r>
            <w:r w:rsidR="00FB72C8">
              <w:rPr>
                <w:rFonts w:cstheme="minorHAnsi"/>
                <w:b/>
                <w:noProof/>
                <w:sz w:val="28"/>
                <w:szCs w:val="28"/>
              </w:rPr>
              <w:t xml:space="preserve"> </w:t>
            </w:r>
          </w:p>
        </w:tc>
      </w:tr>
      <w:tr w:rsidR="00CF452B" w:rsidRPr="00A25794" w14:paraId="24F110A2" w14:textId="77777777" w:rsidTr="0092602F">
        <w:trPr>
          <w:cantSplit/>
          <w:trHeight w:val="127"/>
        </w:trPr>
        <w:tc>
          <w:tcPr>
            <w:tcW w:w="8505" w:type="dxa"/>
            <w:gridSpan w:val="2"/>
            <w:shd w:val="clear" w:color="auto" w:fill="FFFFFF" w:themeFill="background1"/>
          </w:tcPr>
          <w:p w14:paraId="17A80C6B" w14:textId="77777777" w:rsidR="00CF452B" w:rsidRPr="00CF452B" w:rsidRDefault="00CF452B" w:rsidP="00114209">
            <w:pPr>
              <w:jc w:val="center"/>
              <w:rPr>
                <w:rFonts w:cstheme="minorHAnsi"/>
                <w:b/>
                <w:noProof/>
                <w:sz w:val="16"/>
                <w:szCs w:val="16"/>
              </w:rPr>
            </w:pPr>
          </w:p>
        </w:tc>
      </w:tr>
      <w:tr w:rsidR="0018397F" w:rsidRPr="00A25794" w14:paraId="14BAA74C" w14:textId="77777777" w:rsidTr="0092602F">
        <w:trPr>
          <w:cantSplit/>
          <w:trHeight w:val="434"/>
        </w:trPr>
        <w:tc>
          <w:tcPr>
            <w:tcW w:w="8505" w:type="dxa"/>
            <w:gridSpan w:val="2"/>
            <w:shd w:val="clear" w:color="auto" w:fill="FFD966" w:themeFill="accent4" w:themeFillTint="99"/>
          </w:tcPr>
          <w:p w14:paraId="470B39F1" w14:textId="54814EE9" w:rsidR="0018397F" w:rsidRDefault="003200F5" w:rsidP="00114209">
            <w:pPr>
              <w:jc w:val="center"/>
              <w:rPr>
                <w:rFonts w:cstheme="minorHAnsi"/>
                <w:b/>
                <w:noProof/>
                <w:sz w:val="28"/>
                <w:szCs w:val="28"/>
              </w:rPr>
            </w:pPr>
            <w:r>
              <w:rPr>
                <w:rFonts w:cstheme="minorHAnsi"/>
                <w:b/>
                <w:noProof/>
                <w:sz w:val="28"/>
                <w:szCs w:val="28"/>
              </w:rPr>
              <w:t>PROPUESTAS E INICIATIVAS DE LA UIA (ARGENTINA)</w:t>
            </w:r>
          </w:p>
        </w:tc>
      </w:tr>
      <w:tr w:rsidR="00490265" w:rsidRPr="00A25794" w14:paraId="477F4C1A" w14:textId="77777777" w:rsidTr="0092602F">
        <w:trPr>
          <w:cantSplit/>
          <w:trHeight w:val="215"/>
        </w:trPr>
        <w:tc>
          <w:tcPr>
            <w:tcW w:w="4252" w:type="dxa"/>
            <w:shd w:val="clear" w:color="auto" w:fill="F7CAAC" w:themeFill="accent2" w:themeFillTint="66"/>
          </w:tcPr>
          <w:p w14:paraId="4D6E7189" w14:textId="77777777" w:rsidR="00490265" w:rsidRPr="00490265" w:rsidRDefault="00490265" w:rsidP="00490265">
            <w:pPr>
              <w:jc w:val="center"/>
              <w:rPr>
                <w:rFonts w:cstheme="minorHAnsi"/>
                <w:b/>
                <w:noProof/>
                <w:sz w:val="18"/>
                <w:szCs w:val="18"/>
              </w:rPr>
            </w:pPr>
            <w:r w:rsidRPr="00490265">
              <w:rPr>
                <w:rFonts w:cstheme="minorHAnsi"/>
                <w:b/>
                <w:noProof/>
                <w:sz w:val="18"/>
                <w:szCs w:val="18"/>
              </w:rPr>
              <w:t>PROPUESTAS PARA UN DESARROLLO PRODUCTIVO FEDERAL, SUSTENTABLE E INCLUSIVO (LIBRO BLANCO)</w:t>
            </w:r>
          </w:p>
          <w:p w14:paraId="5D2EB1D2" w14:textId="4AAA3070" w:rsidR="00490265" w:rsidRDefault="00490265" w:rsidP="00114209">
            <w:pPr>
              <w:jc w:val="center"/>
              <w:rPr>
                <w:rFonts w:cstheme="minorHAnsi"/>
                <w:b/>
                <w:noProof/>
                <w:sz w:val="28"/>
                <w:szCs w:val="28"/>
              </w:rPr>
            </w:pPr>
            <w:r w:rsidRPr="00EC6E1F">
              <w:rPr>
                <w:rFonts w:cstheme="minorHAnsi"/>
                <w:bCs/>
                <w:noProof/>
                <w:sz w:val="20"/>
                <w:szCs w:val="20"/>
              </w:rPr>
              <w:t>Despues de un 2021 de recuperación, tras la fuerte caída del período 2018-2019-2020,el desafío es transformar la recuperación en crecimiento. Este documento, elaborado a partir de los aportes de las cámaras socias de la institución, trabaja sobre ejes productivos transversales que buscan complementar las iniciativas vigentes</w:t>
            </w:r>
            <w:r>
              <w:rPr>
                <w:rFonts w:cstheme="minorHAnsi"/>
                <w:bCs/>
                <w:noProof/>
                <w:sz w:val="20"/>
                <w:szCs w:val="20"/>
              </w:rPr>
              <w:t>.</w:t>
            </w:r>
          </w:p>
        </w:tc>
        <w:tc>
          <w:tcPr>
            <w:tcW w:w="4253" w:type="dxa"/>
            <w:shd w:val="clear" w:color="auto" w:fill="FFD966" w:themeFill="accent4" w:themeFillTint="99"/>
          </w:tcPr>
          <w:p w14:paraId="6499F5F3" w14:textId="4D799C6E" w:rsidR="004A2EA3" w:rsidRDefault="004A2EA3" w:rsidP="00114209">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301312" behindDoc="0" locked="0" layoutInCell="1" allowOverlap="1" wp14:anchorId="2D9D1978" wp14:editId="5D9FBCC4">
                      <wp:simplePos x="0" y="0"/>
                      <wp:positionH relativeFrom="column">
                        <wp:posOffset>887730</wp:posOffset>
                      </wp:positionH>
                      <wp:positionV relativeFrom="paragraph">
                        <wp:posOffset>1417320</wp:posOffset>
                      </wp:positionV>
                      <wp:extent cx="1041400" cy="234950"/>
                      <wp:effectExtent l="0" t="0" r="25400" b="12700"/>
                      <wp:wrapSquare wrapText="bothSides"/>
                      <wp:docPr id="46" name="Rectángulo: esquinas redondeadas 46">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34950"/>
                              </a:xfrm>
                              <a:prstGeom prst="roundRect">
                                <a:avLst>
                                  <a:gd name="adj" fmla="val 0"/>
                                </a:avLst>
                              </a:prstGeom>
                              <a:solidFill>
                                <a:schemeClr val="accent2">
                                  <a:lumMod val="60000"/>
                                  <a:lumOff val="40000"/>
                                </a:schemeClr>
                              </a:solidFill>
                              <a:ln w="7620">
                                <a:solidFill>
                                  <a:srgbClr val="FFFFFF"/>
                                </a:solidFill>
                                <a:round/>
                                <a:headEnd/>
                                <a:tailEnd/>
                              </a:ln>
                            </wps:spPr>
                            <wps:txbx>
                              <w:txbxContent>
                                <w:p w14:paraId="3C56A860" w14:textId="77777777" w:rsidR="00490265" w:rsidRPr="00217110" w:rsidRDefault="00490265" w:rsidP="00490265">
                                  <w:pPr>
                                    <w:jc w:val="center"/>
                                    <w:rPr>
                                      <w:rFonts w:ascii="Georgia" w:hAnsi="Georgia"/>
                                      <w:b/>
                                      <w:bCs/>
                                      <w:sz w:val="18"/>
                                      <w:szCs w:val="18"/>
                                    </w:rPr>
                                  </w:pPr>
                                  <w:r>
                                    <w:rPr>
                                      <w:rFonts w:ascii="Georgia" w:hAnsi="Georgia"/>
                                      <w:b/>
                                      <w:bCs/>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D9D1978" id="Rectángulo: esquinas redondeadas 46" o:spid="_x0000_s1030" href="https://www.uia.org.ar/general/3889/propuestas-para-un-desarrollo-productivo-federal-sustentable-e-inclusivo-libro-blanco/" style="position:absolute;left:0;text-align:left;margin-left:69.9pt;margin-top:111.6pt;width:82pt;height:1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" o:button="t" fillcolor="#f4b083 [1941]" strokecolor="white" strokeweight=".6pt">
                      <v:fill o:detectmouseclick="t"/>
                      <v:textbox inset="9pt,3pt,9pt,3pt">
                        <w:txbxContent>
                          <w:p w14:paraId="3C56A860" w14:textId="77777777" w:rsidR="00490265" w:rsidRPr="00217110" w:rsidRDefault="00490265" w:rsidP="00490265">
                            <w:pPr>
                              <w:jc w:val="center"/>
                              <w:rPr>
                                <w:rFonts w:ascii="Georgia" w:hAnsi="Georgia"/>
                                <w:b/>
                                <w:bCs/>
                                <w:sz w:val="18"/>
                                <w:szCs w:val="18"/>
                              </w:rPr>
                            </w:pPr>
                            <w:r>
                              <w:rPr>
                                <w:rFonts w:ascii="Georgia" w:hAnsi="Georgia"/>
                                <w:b/>
                                <w:bCs/>
                                <w:sz w:val="18"/>
                                <w:szCs w:val="18"/>
                              </w:rPr>
                              <w:t>Ver noticia</w:t>
                            </w:r>
                          </w:p>
                        </w:txbxContent>
                      </v:textbox>
                      <w10:wrap type="square"/>
                    </v:roundrect>
                  </w:pict>
                </mc:Fallback>
              </mc:AlternateContent>
            </w:r>
            <w:r w:rsidRPr="00EC6E1F">
              <w:rPr>
                <w:rFonts w:cstheme="minorHAnsi"/>
                <w:bCs/>
                <w:noProof/>
                <w:sz w:val="20"/>
                <w:szCs w:val="20"/>
              </w:rPr>
              <w:drawing>
                <wp:anchor distT="0" distB="0" distL="114300" distR="114300" simplePos="0" relativeHeight="252299264" behindDoc="0" locked="0" layoutInCell="1" allowOverlap="1" wp14:anchorId="15137AA2" wp14:editId="4F4D11C9">
                  <wp:simplePos x="0" y="0"/>
                  <wp:positionH relativeFrom="column">
                    <wp:posOffset>76200</wp:posOffset>
                  </wp:positionH>
                  <wp:positionV relativeFrom="paragraph">
                    <wp:posOffset>45085</wp:posOffset>
                  </wp:positionV>
                  <wp:extent cx="2381250" cy="1307353"/>
                  <wp:effectExtent l="0" t="0" r="0" b="7620"/>
                  <wp:wrapSquare wrapText="bothSides"/>
                  <wp:docPr id="44" name="Imagen 4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Imagen que contiene Diagram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1250" cy="1307353"/>
                          </a:xfrm>
                          <a:prstGeom prst="rect">
                            <a:avLst/>
                          </a:prstGeom>
                        </pic:spPr>
                      </pic:pic>
                    </a:graphicData>
                  </a:graphic>
                  <wp14:sizeRelH relativeFrom="margin">
                    <wp14:pctWidth>0</wp14:pctWidth>
                  </wp14:sizeRelH>
                  <wp14:sizeRelV relativeFrom="margin">
                    <wp14:pctHeight>0</wp14:pctHeight>
                  </wp14:sizeRelV>
                </wp:anchor>
              </w:drawing>
            </w:r>
          </w:p>
          <w:p w14:paraId="66A0F260" w14:textId="06C1A23C" w:rsidR="00490265" w:rsidRDefault="00490265" w:rsidP="00114209">
            <w:pPr>
              <w:jc w:val="center"/>
              <w:rPr>
                <w:rFonts w:cstheme="minorHAnsi"/>
                <w:b/>
                <w:noProof/>
                <w:sz w:val="28"/>
                <w:szCs w:val="28"/>
              </w:rPr>
            </w:pPr>
          </w:p>
        </w:tc>
      </w:tr>
      <w:tr w:rsidR="00490265" w:rsidRPr="00A25794" w14:paraId="43DF0714" w14:textId="77777777" w:rsidTr="009214B2">
        <w:trPr>
          <w:cantSplit/>
          <w:trHeight w:val="2397"/>
        </w:trPr>
        <w:tc>
          <w:tcPr>
            <w:tcW w:w="4252" w:type="dxa"/>
            <w:shd w:val="clear" w:color="auto" w:fill="FFD966" w:themeFill="accent4" w:themeFillTint="99"/>
          </w:tcPr>
          <w:p w14:paraId="2504E9B2" w14:textId="1D7331B9" w:rsidR="00490265" w:rsidRDefault="00037D62" w:rsidP="00114209">
            <w:pPr>
              <w:jc w:val="center"/>
              <w:rPr>
                <w:rFonts w:cstheme="minorHAnsi"/>
                <w:b/>
                <w:noProof/>
                <w:sz w:val="28"/>
                <w:szCs w:val="28"/>
              </w:rPr>
            </w:pPr>
            <w:r w:rsidRPr="00EF22E5">
              <w:rPr>
                <w:rFonts w:cstheme="minorHAnsi"/>
                <w:noProof/>
                <w:color w:val="FFFFFF" w:themeColor="background1"/>
                <w:sz w:val="20"/>
                <w:szCs w:val="20"/>
              </w:rPr>
              <mc:AlternateContent>
                <mc:Choice Requires="wps">
                  <w:drawing>
                    <wp:anchor distT="0" distB="0" distL="114300" distR="114300" simplePos="0" relativeHeight="252305408" behindDoc="0" locked="0" layoutInCell="1" allowOverlap="1" wp14:anchorId="67474D76" wp14:editId="2C160C3B">
                      <wp:simplePos x="0" y="0"/>
                      <wp:positionH relativeFrom="column">
                        <wp:posOffset>774700</wp:posOffset>
                      </wp:positionH>
                      <wp:positionV relativeFrom="paragraph">
                        <wp:posOffset>1186180</wp:posOffset>
                      </wp:positionV>
                      <wp:extent cx="1041400" cy="234950"/>
                      <wp:effectExtent l="0" t="0" r="25400" b="12700"/>
                      <wp:wrapSquare wrapText="bothSides"/>
                      <wp:docPr id="43" name="Rectángulo: esquinas redondeadas 43">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0" cy="234950"/>
                              </a:xfrm>
                              <a:prstGeom prst="roundRect">
                                <a:avLst>
                                  <a:gd name="adj" fmla="val 0"/>
                                </a:avLst>
                              </a:prstGeom>
                              <a:solidFill>
                                <a:schemeClr val="accent2">
                                  <a:lumMod val="60000"/>
                                  <a:lumOff val="40000"/>
                                </a:schemeClr>
                              </a:solidFill>
                              <a:ln w="7620">
                                <a:solidFill>
                                  <a:srgbClr val="FFFFFF"/>
                                </a:solidFill>
                                <a:round/>
                                <a:headEnd/>
                                <a:tailEnd/>
                              </a:ln>
                            </wps:spPr>
                            <wps:txbx>
                              <w:txbxContent>
                                <w:p w14:paraId="11AC6389" w14:textId="3907AED8" w:rsidR="00037D62" w:rsidRPr="00217110" w:rsidRDefault="00037D62" w:rsidP="00037D62">
                                  <w:pPr>
                                    <w:jc w:val="center"/>
                                    <w:rPr>
                                      <w:rFonts w:ascii="Georgia" w:hAnsi="Georgia"/>
                                      <w:b/>
                                      <w:bCs/>
                                      <w:sz w:val="18"/>
                                      <w:szCs w:val="18"/>
                                    </w:rPr>
                                  </w:pPr>
                                  <w:r>
                                    <w:rPr>
                                      <w:rFonts w:ascii="Georgia" w:hAnsi="Georgia"/>
                                      <w:b/>
                                      <w:bCs/>
                                      <w:sz w:val="18"/>
                                      <w:szCs w:val="18"/>
                                    </w:rPr>
                                    <w:t>Ve</w:t>
                                  </w:r>
                                  <w:r w:rsidR="009214B2">
                                    <w:rPr>
                                      <w:rFonts w:ascii="Georgia" w:hAnsi="Georgia"/>
                                      <w:b/>
                                      <w:bCs/>
                                      <w:sz w:val="18"/>
                                      <w:szCs w:val="18"/>
                                    </w:rPr>
                                    <w:t>r</w:t>
                                  </w:r>
                                  <w:r>
                                    <w:rPr>
                                      <w:rFonts w:ascii="Georgia" w:hAnsi="Georgia"/>
                                      <w:b/>
                                      <w:bCs/>
                                      <w:sz w:val="18"/>
                                      <w:szCs w:val="18"/>
                                    </w:rPr>
                                    <w:t xml:space="preserve">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7474D76" id="Rectángulo: esquinas redondeadas 43" o:spid="_x0000_s1031" href="https://www.uia.org.ar/ciencia-tecnologia-e-innovacion/3880/agenda-40-la-uia-lanzo-ruta-x-x/" style="position:absolute;left:0;text-align:left;margin-left:61pt;margin-top:93.4pt;width:82pt;height:18.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" o:button="t" fillcolor="#f4b083 [1941]" strokecolor="white" strokeweight=".6pt">
                      <v:fill o:detectmouseclick="t"/>
                      <v:textbox inset="9pt,3pt,9pt,3pt">
                        <w:txbxContent>
                          <w:p w14:paraId="11AC6389" w14:textId="3907AED8" w:rsidR="00037D62" w:rsidRPr="00217110" w:rsidRDefault="00037D62" w:rsidP="00037D62">
                            <w:pPr>
                              <w:jc w:val="center"/>
                              <w:rPr>
                                <w:rFonts w:ascii="Georgia" w:hAnsi="Georgia"/>
                                <w:b/>
                                <w:bCs/>
                                <w:sz w:val="18"/>
                                <w:szCs w:val="18"/>
                              </w:rPr>
                            </w:pPr>
                            <w:r>
                              <w:rPr>
                                <w:rFonts w:ascii="Georgia" w:hAnsi="Georgia"/>
                                <w:b/>
                                <w:bCs/>
                                <w:sz w:val="18"/>
                                <w:szCs w:val="18"/>
                              </w:rPr>
                              <w:t>Ve</w:t>
                            </w:r>
                            <w:r w:rsidR="009214B2">
                              <w:rPr>
                                <w:rFonts w:ascii="Georgia" w:hAnsi="Georgia"/>
                                <w:b/>
                                <w:bCs/>
                                <w:sz w:val="18"/>
                                <w:szCs w:val="18"/>
                              </w:rPr>
                              <w:t>r</w:t>
                            </w:r>
                            <w:r>
                              <w:rPr>
                                <w:rFonts w:ascii="Georgia" w:hAnsi="Georgia"/>
                                <w:b/>
                                <w:bCs/>
                                <w:sz w:val="18"/>
                                <w:szCs w:val="18"/>
                              </w:rPr>
                              <w:t xml:space="preserve"> noticia</w:t>
                            </w:r>
                          </w:p>
                        </w:txbxContent>
                      </v:textbox>
                      <w10:wrap type="square"/>
                    </v:roundrect>
                  </w:pict>
                </mc:Fallback>
              </mc:AlternateContent>
            </w:r>
            <w:r>
              <w:rPr>
                <w:rFonts w:cstheme="minorHAnsi"/>
                <w:b/>
                <w:noProof/>
                <w:sz w:val="18"/>
                <w:szCs w:val="18"/>
              </w:rPr>
              <w:drawing>
                <wp:anchor distT="0" distB="0" distL="114300" distR="114300" simplePos="0" relativeHeight="252303360" behindDoc="0" locked="0" layoutInCell="1" allowOverlap="1" wp14:anchorId="2376148B" wp14:editId="0FE45F27">
                  <wp:simplePos x="0" y="0"/>
                  <wp:positionH relativeFrom="column">
                    <wp:posOffset>-1905</wp:posOffset>
                  </wp:positionH>
                  <wp:positionV relativeFrom="paragraph">
                    <wp:posOffset>85090</wp:posOffset>
                  </wp:positionV>
                  <wp:extent cx="2563495" cy="1045210"/>
                  <wp:effectExtent l="0" t="0" r="8255" b="2540"/>
                  <wp:wrapSquare wrapText="bothSides"/>
                  <wp:docPr id="7" name="Imagen 7" descr="Gráfico de embu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 de embudo&#10;&#10;Descripción generada automáticament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495" cy="1045210"/>
                          </a:xfrm>
                          <a:prstGeom prst="rect">
                            <a:avLst/>
                          </a:prstGeom>
                        </pic:spPr>
                      </pic:pic>
                    </a:graphicData>
                  </a:graphic>
                </wp:anchor>
              </w:drawing>
            </w:r>
          </w:p>
        </w:tc>
        <w:tc>
          <w:tcPr>
            <w:tcW w:w="4253" w:type="dxa"/>
            <w:shd w:val="clear" w:color="auto" w:fill="F7CAAC" w:themeFill="accent2" w:themeFillTint="66"/>
          </w:tcPr>
          <w:p w14:paraId="0F8F6C4E" w14:textId="76CB5820" w:rsidR="00037D62" w:rsidRDefault="00037D62" w:rsidP="009214B2">
            <w:pPr>
              <w:pStyle w:val="Prrafodelista"/>
              <w:ind w:left="0" w:firstLine="13"/>
              <w:jc w:val="center"/>
              <w:rPr>
                <w:rFonts w:cstheme="minorHAnsi"/>
                <w:b/>
                <w:noProof/>
                <w:sz w:val="18"/>
                <w:szCs w:val="18"/>
              </w:rPr>
            </w:pPr>
            <w:r w:rsidRPr="003200F5">
              <w:rPr>
                <w:rFonts w:cstheme="minorHAnsi"/>
                <w:b/>
                <w:noProof/>
                <w:sz w:val="20"/>
                <w:szCs w:val="20"/>
              </w:rPr>
              <w:t>LA UIA LANZA RUTA X</w:t>
            </w:r>
          </w:p>
          <w:p w14:paraId="0C3A9730" w14:textId="77777777" w:rsidR="00037D62" w:rsidRDefault="00037D62" w:rsidP="00037D62">
            <w:pPr>
              <w:pStyle w:val="Prrafodelista"/>
              <w:ind w:left="0" w:firstLine="13"/>
              <w:jc w:val="center"/>
              <w:rPr>
                <w:rFonts w:cstheme="minorHAnsi"/>
                <w:bCs/>
                <w:noProof/>
                <w:sz w:val="20"/>
                <w:szCs w:val="20"/>
              </w:rPr>
            </w:pPr>
            <w:r w:rsidRPr="003200F5">
              <w:rPr>
                <w:rFonts w:cstheme="minorHAnsi"/>
                <w:bCs/>
                <w:noProof/>
                <w:sz w:val="20"/>
                <w:szCs w:val="20"/>
              </w:rPr>
              <w:t>La Unión Industrial Argentina (UIA) presentó RUTA X, un ecosistema integral que permite a las empresas innovar e incorporar tecnologías 4.0 en sus procesos productivos. Participaron el presidente de la UIA, Daniel Funes de Rioja; los funcionarios del Gobierno Nacional, Matías Kulfas y Gustavo Béliz; y el titular de ACCENTURE, Sergio Kaufmann.</w:t>
            </w:r>
          </w:p>
          <w:p w14:paraId="0D1398F1" w14:textId="0CDD68AA" w:rsidR="00490265" w:rsidRDefault="00490265" w:rsidP="00114209">
            <w:pPr>
              <w:jc w:val="center"/>
              <w:rPr>
                <w:rFonts w:cstheme="minorHAnsi"/>
                <w:b/>
                <w:noProof/>
                <w:sz w:val="28"/>
                <w:szCs w:val="28"/>
              </w:rPr>
            </w:pPr>
          </w:p>
        </w:tc>
      </w:tr>
      <w:tr w:rsidR="009D7D14" w:rsidRPr="00A25794" w14:paraId="122CB957" w14:textId="77777777" w:rsidTr="004A2EA3">
        <w:trPr>
          <w:cantSplit/>
          <w:trHeight w:val="434"/>
        </w:trPr>
        <w:tc>
          <w:tcPr>
            <w:tcW w:w="8505" w:type="dxa"/>
            <w:gridSpan w:val="2"/>
            <w:shd w:val="clear" w:color="auto" w:fill="FFFFFF" w:themeFill="background1"/>
          </w:tcPr>
          <w:p w14:paraId="319A9401"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9D7D14" w:rsidRPr="00A25794" w14:paraId="6AEF4574" w14:textId="77777777" w:rsidTr="004A2EA3">
        <w:trPr>
          <w:cantSplit/>
          <w:trHeight w:val="434"/>
        </w:trPr>
        <w:tc>
          <w:tcPr>
            <w:tcW w:w="8505" w:type="dxa"/>
            <w:gridSpan w:val="2"/>
            <w:shd w:val="clear" w:color="auto" w:fill="FFFFFF" w:themeFill="background1"/>
          </w:tcPr>
          <w:p w14:paraId="2862A20B"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9D7D14" w:rsidRPr="00A25794" w14:paraId="7D5BB571" w14:textId="77777777" w:rsidTr="004A2EA3">
        <w:trPr>
          <w:cantSplit/>
          <w:trHeight w:val="434"/>
        </w:trPr>
        <w:tc>
          <w:tcPr>
            <w:tcW w:w="8505" w:type="dxa"/>
            <w:gridSpan w:val="2"/>
            <w:shd w:val="clear" w:color="auto" w:fill="FFFFFF" w:themeFill="background1"/>
          </w:tcPr>
          <w:p w14:paraId="0AEE91CA"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9D7D14" w:rsidRPr="00A25794" w14:paraId="14E642D1" w14:textId="77777777" w:rsidTr="004A2EA3">
        <w:trPr>
          <w:cantSplit/>
          <w:trHeight w:val="434"/>
        </w:trPr>
        <w:tc>
          <w:tcPr>
            <w:tcW w:w="8505" w:type="dxa"/>
            <w:gridSpan w:val="2"/>
            <w:shd w:val="clear" w:color="auto" w:fill="FFFFFF" w:themeFill="background1"/>
          </w:tcPr>
          <w:p w14:paraId="10973C05"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9D7D14" w:rsidRPr="00A25794" w14:paraId="69F2C998" w14:textId="77777777" w:rsidTr="004A2EA3">
        <w:trPr>
          <w:cantSplit/>
          <w:trHeight w:val="434"/>
        </w:trPr>
        <w:tc>
          <w:tcPr>
            <w:tcW w:w="8505" w:type="dxa"/>
            <w:gridSpan w:val="2"/>
            <w:shd w:val="clear" w:color="auto" w:fill="FFFFFF" w:themeFill="background1"/>
          </w:tcPr>
          <w:p w14:paraId="2A390EA0"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9D7D14" w:rsidRPr="00A25794" w14:paraId="08826DD5" w14:textId="77777777" w:rsidTr="004A2EA3">
        <w:trPr>
          <w:cantSplit/>
          <w:trHeight w:val="434"/>
        </w:trPr>
        <w:tc>
          <w:tcPr>
            <w:tcW w:w="8505" w:type="dxa"/>
            <w:gridSpan w:val="2"/>
            <w:shd w:val="clear" w:color="auto" w:fill="FFFFFF" w:themeFill="background1"/>
          </w:tcPr>
          <w:p w14:paraId="27BFEA0B" w14:textId="77777777" w:rsidR="009D7D14" w:rsidRPr="009214B2" w:rsidRDefault="009D7D14" w:rsidP="00217110">
            <w:pPr>
              <w:pStyle w:val="gmail-m8916055077056361490m9029126742019020091msolistparagraph"/>
              <w:jc w:val="center"/>
              <w:rPr>
                <w:rFonts w:cstheme="minorHAnsi"/>
                <w:b/>
                <w:noProof/>
                <w:color w:val="FFFFFF" w:themeColor="background1"/>
                <w:sz w:val="26"/>
                <w:szCs w:val="26"/>
              </w:rPr>
            </w:pPr>
          </w:p>
        </w:tc>
      </w:tr>
      <w:tr w:rsidR="00053B95" w:rsidRPr="00A25794" w14:paraId="3483AC63" w14:textId="77777777" w:rsidTr="0092602F">
        <w:trPr>
          <w:cantSplit/>
          <w:trHeight w:val="434"/>
        </w:trPr>
        <w:tc>
          <w:tcPr>
            <w:tcW w:w="8505" w:type="dxa"/>
            <w:gridSpan w:val="2"/>
            <w:shd w:val="clear" w:color="auto" w:fill="FF0000"/>
          </w:tcPr>
          <w:p w14:paraId="16256AEC" w14:textId="5AE00A1A" w:rsidR="00053B95" w:rsidRPr="009214B2" w:rsidRDefault="00111F48" w:rsidP="00217110">
            <w:pPr>
              <w:pStyle w:val="gmail-m8916055077056361490m9029126742019020091msolistparagraph"/>
              <w:jc w:val="center"/>
              <w:rPr>
                <w:rFonts w:cstheme="minorHAnsi"/>
                <w:b/>
                <w:noProof/>
                <w:color w:val="FFFFFF" w:themeColor="background1"/>
                <w:sz w:val="26"/>
                <w:szCs w:val="26"/>
              </w:rPr>
            </w:pPr>
            <w:r w:rsidRPr="009214B2">
              <w:rPr>
                <w:rFonts w:cstheme="minorHAnsi"/>
                <w:b/>
                <w:noProof/>
                <w:color w:val="FFFFFF" w:themeColor="background1"/>
                <w:sz w:val="26"/>
                <w:szCs w:val="26"/>
              </w:rPr>
              <w:lastRenderedPageBreak/>
              <w:t>FUNDACIÓN CEOE PRESENTA LA PLATAFORMA ‘EMPRESAS POR UCRANIA’</w:t>
            </w:r>
          </w:p>
        </w:tc>
      </w:tr>
      <w:tr w:rsidR="00053B95" w:rsidRPr="00A25794" w14:paraId="2AB7A4D7" w14:textId="77777777" w:rsidTr="0092602F">
        <w:trPr>
          <w:cantSplit/>
          <w:trHeight w:val="434"/>
        </w:trPr>
        <w:tc>
          <w:tcPr>
            <w:tcW w:w="4252" w:type="dxa"/>
            <w:shd w:val="clear" w:color="auto" w:fill="FFC000" w:themeFill="accent4"/>
          </w:tcPr>
          <w:p w14:paraId="5E1F38B4" w14:textId="3F63A753" w:rsidR="0092683C" w:rsidRDefault="00CF452B" w:rsidP="00217110">
            <w:pPr>
              <w:pStyle w:val="gmail-m8916055077056361490m9029126742019020091msolistparagraph"/>
              <w:jc w:val="center"/>
              <w:rPr>
                <w:rFonts w:cstheme="minorHAnsi"/>
                <w:b/>
                <w:noProof/>
                <w:sz w:val="28"/>
                <w:szCs w:val="28"/>
              </w:rPr>
            </w:pPr>
            <w:r>
              <w:rPr>
                <w:rFonts w:cstheme="minorHAnsi"/>
                <w:b/>
                <w:noProof/>
                <w:sz w:val="28"/>
                <w:szCs w:val="28"/>
              </w:rPr>
              <w:drawing>
                <wp:inline distT="0" distB="0" distL="0" distR="0" wp14:anchorId="6D16EB53" wp14:editId="54F6DDFE">
                  <wp:extent cx="2501900" cy="1667727"/>
                  <wp:effectExtent l="0" t="0" r="0" b="8890"/>
                  <wp:docPr id="50" name="Imagen 50"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Personas sentadas en una mesa&#10;&#10;Descripción generada automáticamente con confianza baj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2871" cy="1668374"/>
                          </a:xfrm>
                          <a:prstGeom prst="rect">
                            <a:avLst/>
                          </a:prstGeom>
                        </pic:spPr>
                      </pic:pic>
                    </a:graphicData>
                  </a:graphic>
                </wp:inline>
              </w:drawing>
            </w:r>
          </w:p>
        </w:tc>
        <w:tc>
          <w:tcPr>
            <w:tcW w:w="4253" w:type="dxa"/>
            <w:shd w:val="clear" w:color="auto" w:fill="FFF2CC" w:themeFill="accent4" w:themeFillTint="33"/>
          </w:tcPr>
          <w:p w14:paraId="314B5FB0" w14:textId="1BAA2CC0" w:rsidR="008C42DF" w:rsidRDefault="00CF452B" w:rsidP="00217110">
            <w:pPr>
              <w:pStyle w:val="gmail-m8916055077056361490m9029126742019020091msolistparagraph"/>
              <w:jc w:val="center"/>
              <w:rPr>
                <w:rFonts w:cstheme="minorHAnsi"/>
                <w:b/>
                <w:noProof/>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266496" behindDoc="0" locked="0" layoutInCell="1" allowOverlap="1" wp14:anchorId="0526D1F8" wp14:editId="44C73C3E">
                      <wp:simplePos x="0" y="0"/>
                      <wp:positionH relativeFrom="column">
                        <wp:posOffset>560070</wp:posOffset>
                      </wp:positionH>
                      <wp:positionV relativeFrom="paragraph">
                        <wp:posOffset>1445260</wp:posOffset>
                      </wp:positionV>
                      <wp:extent cx="1511300" cy="260350"/>
                      <wp:effectExtent l="0" t="0" r="12700" b="25400"/>
                      <wp:wrapSquare wrapText="bothSides"/>
                      <wp:docPr id="51" name="Rectángulo: esquinas redondeadas 51">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60350"/>
                              </a:xfrm>
                              <a:prstGeom prst="roundRect">
                                <a:avLst>
                                  <a:gd name="adj" fmla="val 0"/>
                                </a:avLst>
                              </a:prstGeom>
                              <a:solidFill>
                                <a:srgbClr val="FF0000"/>
                              </a:solidFill>
                              <a:ln w="7620">
                                <a:solidFill>
                                  <a:srgbClr val="FFFFFF"/>
                                </a:solidFill>
                                <a:round/>
                                <a:headEnd/>
                                <a:tailEnd/>
                              </a:ln>
                            </wps:spPr>
                            <wps:txbx>
                              <w:txbxContent>
                                <w:p w14:paraId="33A29EBB" w14:textId="3018E65F" w:rsidR="00CF452B" w:rsidRPr="00672330" w:rsidRDefault="00CF452B" w:rsidP="00CF452B">
                                  <w:pPr>
                                    <w:jc w:val="center"/>
                                    <w:rPr>
                                      <w:rFonts w:ascii="Georgia" w:hAnsi="Georgia"/>
                                      <w:b/>
                                      <w:bCs/>
                                      <w:color w:val="FFFFFF" w:themeColor="background1"/>
                                      <w:sz w:val="18"/>
                                      <w:szCs w:val="18"/>
                                    </w:rPr>
                                  </w:pPr>
                                  <w:r>
                                    <w:rPr>
                                      <w:rFonts w:ascii="Georgia" w:hAnsi="Georgia"/>
                                      <w:b/>
                                      <w:bCs/>
                                      <w:color w:val="FFFFFF" w:themeColor="background1"/>
                                      <w:sz w:val="18"/>
                                      <w:szCs w:val="18"/>
                                    </w:rPr>
                                    <w:t>Consultar iniciativa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26D1F8" id="Rectángulo: esquinas redondeadas 51" o:spid="_x0000_s1032" href="https://www.ceoe.es/es/ceoe-news/accion-social/fundacion-ceoe-presenta-la-plataforma-empresas-por-ucrania-para-ayudar-la" style="position:absolute;left:0;text-align:left;margin-left:44.1pt;margin-top:113.8pt;width:119pt;height:20.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" o:button="t" fillcolor="red" strokecolor="white" strokeweight=".6pt">
                      <v:fill o:detectmouseclick="t"/>
                      <v:textbox inset="9pt,3pt,9pt,3pt">
                        <w:txbxContent>
                          <w:p w14:paraId="33A29EBB" w14:textId="3018E65F" w:rsidR="00CF452B" w:rsidRPr="00672330" w:rsidRDefault="00CF452B" w:rsidP="00CF452B">
                            <w:pPr>
                              <w:jc w:val="center"/>
                              <w:rPr>
                                <w:rFonts w:ascii="Georgia" w:hAnsi="Georgia"/>
                                <w:b/>
                                <w:bCs/>
                                <w:color w:val="FFFFFF" w:themeColor="background1"/>
                                <w:sz w:val="18"/>
                                <w:szCs w:val="18"/>
                              </w:rPr>
                            </w:pPr>
                            <w:r>
                              <w:rPr>
                                <w:rFonts w:ascii="Georgia" w:hAnsi="Georgia"/>
                                <w:b/>
                                <w:bCs/>
                                <w:color w:val="FFFFFF" w:themeColor="background1"/>
                                <w:sz w:val="18"/>
                                <w:szCs w:val="18"/>
                              </w:rPr>
                              <w:t>Consultar iniciativa</w:t>
                            </w:r>
                          </w:p>
                        </w:txbxContent>
                      </v:textbox>
                      <w10:wrap type="square"/>
                    </v:roundrect>
                  </w:pict>
                </mc:Fallback>
              </mc:AlternateContent>
            </w:r>
            <w:r w:rsidR="00070A33" w:rsidRPr="00070A33">
              <w:rPr>
                <w:rFonts w:cstheme="minorHAnsi"/>
                <w:b/>
                <w:noProof/>
                <w:sz w:val="20"/>
                <w:szCs w:val="20"/>
              </w:rPr>
              <w:t>La Fundación CEOE, siguiendo con su labor de canalizar la solidaridad y la acción social de las empresas españolas, ha puesto en marcha de la mano de entidades del sector privado la plataforma digital ‘Empresas por Ucrania’, con la que prevé centralizar ofertas de formación y empleo preferentemente para personas procedentes de Ucrania, como paso previo a su integración efectiva en España.</w:t>
            </w:r>
          </w:p>
          <w:p w14:paraId="18B6751D" w14:textId="555AE904" w:rsidR="00CF452B" w:rsidRPr="00070A33" w:rsidRDefault="00CF452B" w:rsidP="00217110">
            <w:pPr>
              <w:pStyle w:val="gmail-m8916055077056361490m9029126742019020091msolistparagraph"/>
              <w:jc w:val="center"/>
              <w:rPr>
                <w:rFonts w:cstheme="minorHAnsi"/>
                <w:b/>
                <w:noProof/>
                <w:sz w:val="20"/>
                <w:szCs w:val="20"/>
              </w:rPr>
            </w:pPr>
          </w:p>
        </w:tc>
      </w:tr>
      <w:tr w:rsidR="00FF4872" w:rsidRPr="00A25794" w14:paraId="3A92D61C" w14:textId="77777777" w:rsidTr="0092602F">
        <w:trPr>
          <w:cantSplit/>
          <w:trHeight w:val="249"/>
        </w:trPr>
        <w:tc>
          <w:tcPr>
            <w:tcW w:w="8505" w:type="dxa"/>
            <w:gridSpan w:val="2"/>
            <w:shd w:val="clear" w:color="auto" w:fill="FFFFFF" w:themeFill="background1"/>
          </w:tcPr>
          <w:p w14:paraId="7BEFD387" w14:textId="736154F3" w:rsidR="00FF4872" w:rsidRPr="00CF452B" w:rsidRDefault="00FF4872" w:rsidP="00217110">
            <w:pPr>
              <w:pStyle w:val="gmail-m8916055077056361490m9029126742019020091msolistparagraph"/>
              <w:jc w:val="center"/>
              <w:rPr>
                <w:rFonts w:cstheme="minorHAnsi"/>
                <w:b/>
                <w:noProof/>
                <w:sz w:val="16"/>
                <w:szCs w:val="16"/>
              </w:rPr>
            </w:pPr>
          </w:p>
        </w:tc>
      </w:tr>
      <w:tr w:rsidR="00CF452B" w:rsidRPr="00A25794" w14:paraId="2603DF2B" w14:textId="77777777" w:rsidTr="0092602F">
        <w:trPr>
          <w:cantSplit/>
          <w:trHeight w:val="434"/>
        </w:trPr>
        <w:tc>
          <w:tcPr>
            <w:tcW w:w="8505" w:type="dxa"/>
            <w:gridSpan w:val="2"/>
            <w:shd w:val="clear" w:color="auto" w:fill="0070C0"/>
          </w:tcPr>
          <w:p w14:paraId="70CA9004" w14:textId="6DE245DC" w:rsidR="00CF452B" w:rsidRPr="002C53DB" w:rsidRDefault="00C870A6" w:rsidP="00217110">
            <w:pPr>
              <w:pStyle w:val="gmail-m8916055077056361490m9029126742019020091msolistparagraph"/>
              <w:jc w:val="center"/>
              <w:rPr>
                <w:rFonts w:cstheme="minorHAnsi"/>
                <w:b/>
                <w:noProof/>
                <w:color w:val="FFD966" w:themeColor="accent4" w:themeTint="99"/>
                <w:sz w:val="28"/>
                <w:szCs w:val="28"/>
              </w:rPr>
            </w:pPr>
            <w:r w:rsidRPr="00F4594E">
              <w:rPr>
                <w:rFonts w:cstheme="minorHAnsi"/>
                <w:b/>
                <w:noProof/>
                <w:color w:val="FFD966" w:themeColor="accent4" w:themeTint="99"/>
                <w:sz w:val="28"/>
                <w:szCs w:val="28"/>
              </w:rPr>
              <w:t>EL PRESIDENTE DE LA ANDI, BRUCE MAC MASTER, ASUMIÓ LA PRESIDENCIA DEL CONSEJO EMPRESARIAL DE LA ALIANZA DEL PACÍFICO (CEAP), CAPÍTULO COLOMBIA</w:t>
            </w:r>
          </w:p>
        </w:tc>
      </w:tr>
      <w:tr w:rsidR="00FF4872" w:rsidRPr="00A25794" w14:paraId="19B814C4" w14:textId="77777777" w:rsidTr="0092602F">
        <w:trPr>
          <w:cantSplit/>
          <w:trHeight w:val="434"/>
        </w:trPr>
        <w:tc>
          <w:tcPr>
            <w:tcW w:w="4252" w:type="dxa"/>
            <w:shd w:val="clear" w:color="auto" w:fill="9CC2E5" w:themeFill="accent5" w:themeFillTint="99"/>
          </w:tcPr>
          <w:p w14:paraId="4E22CD16" w14:textId="77777777" w:rsidR="00E754AA" w:rsidRDefault="001C5D82" w:rsidP="000C183D">
            <w:pPr>
              <w:jc w:val="center"/>
              <w:rPr>
                <w:rFonts w:cstheme="minorHAnsi"/>
                <w:b/>
                <w:noProof/>
                <w:sz w:val="20"/>
                <w:szCs w:val="20"/>
              </w:rPr>
            </w:pPr>
            <w:r w:rsidRPr="001C5D82">
              <w:rPr>
                <w:rFonts w:cstheme="minorHAnsi"/>
                <w:b/>
                <w:noProof/>
                <w:sz w:val="20"/>
                <w:szCs w:val="20"/>
              </w:rPr>
              <w:t xml:space="preserve">El Presidente de la ANDI, Bruce Mac Master, asumió la Presidencia del Consejo Empresarial de la Alianza del Pacífico (CEAP) Capítulo Colombia, ente del sector privado que desde el 2012 brinda recomendaciones a los gobiernos </w:t>
            </w:r>
            <w:r>
              <w:rPr>
                <w:rFonts w:cstheme="minorHAnsi"/>
                <w:b/>
                <w:noProof/>
                <w:sz w:val="20"/>
                <w:szCs w:val="20"/>
              </w:rPr>
              <w:t>d</w:t>
            </w:r>
            <w:r w:rsidRPr="001C5D82">
              <w:rPr>
                <w:rFonts w:cstheme="minorHAnsi"/>
                <w:b/>
                <w:noProof/>
                <w:sz w:val="20"/>
                <w:szCs w:val="20"/>
              </w:rPr>
              <w:t>e Chile, Colombia, México y Perú, y promueve la cooperación y la integración regional.</w:t>
            </w:r>
          </w:p>
          <w:p w14:paraId="0527223C" w14:textId="6D78BB58" w:rsidR="001C5D82" w:rsidRPr="000C183D" w:rsidRDefault="001C5D82" w:rsidP="000C183D">
            <w:pPr>
              <w:jc w:val="center"/>
              <w:rPr>
                <w:rFonts w:cstheme="minorHAnsi"/>
                <w:b/>
                <w:noProof/>
                <w:sz w:val="20"/>
                <w:szCs w:val="20"/>
              </w:rPr>
            </w:pPr>
            <w:r w:rsidRPr="000C183D">
              <w:rPr>
                <w:rFonts w:cstheme="minorHAnsi"/>
                <w:b/>
                <w:noProof/>
                <w:color w:val="FFFFFF" w:themeColor="background1"/>
                <w:sz w:val="20"/>
                <w:szCs w:val="20"/>
              </w:rPr>
              <mc:AlternateContent>
                <mc:Choice Requires="wps">
                  <w:drawing>
                    <wp:anchor distT="0" distB="0" distL="114300" distR="114300" simplePos="0" relativeHeight="252313600" behindDoc="0" locked="0" layoutInCell="1" allowOverlap="1" wp14:anchorId="4BB80B64" wp14:editId="517AF120">
                      <wp:simplePos x="0" y="0"/>
                      <wp:positionH relativeFrom="column">
                        <wp:posOffset>406400</wp:posOffset>
                      </wp:positionH>
                      <wp:positionV relativeFrom="paragraph">
                        <wp:posOffset>137160</wp:posOffset>
                      </wp:positionV>
                      <wp:extent cx="1790700" cy="203200"/>
                      <wp:effectExtent l="0" t="0" r="19050" b="25400"/>
                      <wp:wrapSquare wrapText="bothSides"/>
                      <wp:docPr id="18" name="Rectángulo: esquinas redondeadas 18">
                        <a:hlinkClick xmlns:a="http://schemas.openxmlformats.org/drawingml/2006/main" r:id="rId2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1"/>
                              </a:solidFill>
                              <a:ln w="7620">
                                <a:solidFill>
                                  <a:srgbClr val="FFFFFF"/>
                                </a:solidFill>
                                <a:round/>
                                <a:headEnd/>
                                <a:tailEnd/>
                              </a:ln>
                            </wps:spPr>
                            <wps:txbx>
                              <w:txbxContent>
                                <w:p w14:paraId="6E9F39C9" w14:textId="77777777" w:rsidR="001C5D82" w:rsidRPr="000C183D" w:rsidRDefault="001C5D82" w:rsidP="001C5D82">
                                  <w:pPr>
                                    <w:jc w:val="center"/>
                                    <w:rPr>
                                      <w:rFonts w:ascii="Georgia" w:hAnsi="Georgia"/>
                                      <w:b/>
                                      <w:bCs/>
                                      <w:color w:val="FFFFFF" w:themeColor="background1"/>
                                      <w:sz w:val="18"/>
                                      <w:szCs w:val="18"/>
                                    </w:rPr>
                                  </w:pPr>
                                  <w:r>
                                    <w:rPr>
                                      <w:rFonts w:ascii="Georgia" w:hAnsi="Georgia"/>
                                      <w:b/>
                                      <w:bCs/>
                                      <w:color w:val="FFFFFF" w:themeColor="background1"/>
                                      <w:sz w:val="18"/>
                                      <w:szCs w:val="18"/>
                                    </w:rPr>
                                    <w:t>Leer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B80B64" id="Rectángulo: esquinas redondeadas 18" o:spid="_x0000_s1033" href="http://www.andi.com.co/Home/Noticia/17246-el-presidente-de-la-andi-bruce-mac-mast" style="position:absolute;left:0;text-align:left;margin-left:32pt;margin-top:10.8pt;width:141pt;height:16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" o:button="t" fillcolor="#4472c4 [3204]" strokecolor="white" strokeweight=".6pt">
                      <v:fill o:detectmouseclick="t"/>
                      <v:textbox inset="9pt,3pt,9pt,3pt">
                        <w:txbxContent>
                          <w:p w14:paraId="6E9F39C9" w14:textId="77777777" w:rsidR="001C5D82" w:rsidRPr="000C183D" w:rsidRDefault="001C5D82" w:rsidP="001C5D82">
                            <w:pPr>
                              <w:jc w:val="center"/>
                              <w:rPr>
                                <w:rFonts w:ascii="Georgia" w:hAnsi="Georgia"/>
                                <w:b/>
                                <w:bCs/>
                                <w:color w:val="FFFFFF" w:themeColor="background1"/>
                                <w:sz w:val="18"/>
                                <w:szCs w:val="18"/>
                              </w:rPr>
                            </w:pPr>
                            <w:r>
                              <w:rPr>
                                <w:rFonts w:ascii="Georgia" w:hAnsi="Georgia"/>
                                <w:b/>
                                <w:bCs/>
                                <w:color w:val="FFFFFF" w:themeColor="background1"/>
                                <w:sz w:val="18"/>
                                <w:szCs w:val="18"/>
                              </w:rPr>
                              <w:t>Leer noticia</w:t>
                            </w:r>
                          </w:p>
                        </w:txbxContent>
                      </v:textbox>
                      <w10:wrap type="square"/>
                    </v:roundrect>
                  </w:pict>
                </mc:Fallback>
              </mc:AlternateContent>
            </w:r>
          </w:p>
        </w:tc>
        <w:tc>
          <w:tcPr>
            <w:tcW w:w="4253" w:type="dxa"/>
            <w:shd w:val="clear" w:color="auto" w:fill="DEEAF6" w:themeFill="accent5" w:themeFillTint="33"/>
          </w:tcPr>
          <w:p w14:paraId="0FC1D293" w14:textId="4E098FBB" w:rsidR="004F6859" w:rsidRDefault="00F4594E" w:rsidP="00217110">
            <w:pPr>
              <w:pStyle w:val="gmail-m8916055077056361490m9029126742019020091msolistparagraph"/>
              <w:jc w:val="center"/>
              <w:rPr>
                <w:rFonts w:cstheme="minorHAnsi"/>
                <w:b/>
                <w:noProof/>
                <w:sz w:val="28"/>
                <w:szCs w:val="28"/>
              </w:rPr>
            </w:pPr>
            <w:r>
              <w:rPr>
                <w:rFonts w:cstheme="minorHAnsi"/>
                <w:b/>
                <w:noProof/>
                <w:sz w:val="28"/>
                <w:szCs w:val="28"/>
              </w:rPr>
              <w:drawing>
                <wp:anchor distT="0" distB="0" distL="114300" distR="114300" simplePos="0" relativeHeight="252311552" behindDoc="0" locked="0" layoutInCell="1" allowOverlap="1" wp14:anchorId="5FDBD4F2" wp14:editId="261E912B">
                  <wp:simplePos x="0" y="0"/>
                  <wp:positionH relativeFrom="column">
                    <wp:posOffset>28575</wp:posOffset>
                  </wp:positionH>
                  <wp:positionV relativeFrom="paragraph">
                    <wp:posOffset>77470</wp:posOffset>
                  </wp:positionV>
                  <wp:extent cx="2508250" cy="1234440"/>
                  <wp:effectExtent l="0" t="0" r="6350" b="3810"/>
                  <wp:wrapSquare wrapText="bothSides"/>
                  <wp:docPr id="35" name="Imagen 3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Logotipo, nombre de la empresa&#10;&#10;Descripción generada automáticamente"/>
                          <pic:cNvPicPr/>
                        </pic:nvPicPr>
                        <pic:blipFill rotWithShape="1">
                          <a:blip r:embed="rId28" cstate="print">
                            <a:extLst>
                              <a:ext uri="{28A0092B-C50C-407E-A947-70E740481C1C}">
                                <a14:useLocalDpi xmlns:a14="http://schemas.microsoft.com/office/drawing/2010/main" val="0"/>
                              </a:ext>
                            </a:extLst>
                          </a:blip>
                          <a:srcRect l="7184" r="9091"/>
                          <a:stretch/>
                        </pic:blipFill>
                        <pic:spPr bwMode="auto">
                          <a:xfrm>
                            <a:off x="0" y="0"/>
                            <a:ext cx="2508250" cy="123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EB5987" w:rsidRPr="00A25794" w14:paraId="5630899E" w14:textId="77777777" w:rsidTr="009214B2">
        <w:trPr>
          <w:cantSplit/>
          <w:trHeight w:val="111"/>
        </w:trPr>
        <w:tc>
          <w:tcPr>
            <w:tcW w:w="4252" w:type="dxa"/>
            <w:shd w:val="clear" w:color="auto" w:fill="FFFFFF" w:themeFill="background1"/>
          </w:tcPr>
          <w:p w14:paraId="21EF26C6" w14:textId="77777777" w:rsidR="00EB5987" w:rsidRPr="009214B2" w:rsidRDefault="00EB5987" w:rsidP="000C183D">
            <w:pPr>
              <w:jc w:val="center"/>
              <w:rPr>
                <w:rFonts w:ascii="Calibri" w:hAnsi="Calibri" w:cstheme="minorHAnsi"/>
                <w:b/>
                <w:noProof/>
                <w:sz w:val="16"/>
                <w:szCs w:val="16"/>
                <w:lang w:eastAsia="es-ES"/>
              </w:rPr>
            </w:pPr>
          </w:p>
        </w:tc>
        <w:tc>
          <w:tcPr>
            <w:tcW w:w="4253" w:type="dxa"/>
            <w:shd w:val="clear" w:color="auto" w:fill="FFFFFF" w:themeFill="background1"/>
          </w:tcPr>
          <w:p w14:paraId="6EAF4D2C" w14:textId="77777777" w:rsidR="00EB5987" w:rsidRDefault="00EB5987" w:rsidP="00217110">
            <w:pPr>
              <w:pStyle w:val="gmail-m8916055077056361490m9029126742019020091msolistparagraph"/>
              <w:jc w:val="center"/>
              <w:rPr>
                <w:rFonts w:cstheme="minorHAnsi"/>
                <w:b/>
                <w:noProof/>
                <w:sz w:val="28"/>
                <w:szCs w:val="28"/>
              </w:rPr>
            </w:pPr>
          </w:p>
        </w:tc>
      </w:tr>
      <w:tr w:rsidR="00A8365B" w:rsidRPr="00A25794" w14:paraId="1D2309FC" w14:textId="77777777" w:rsidTr="0092602F">
        <w:trPr>
          <w:cantSplit/>
          <w:trHeight w:val="434"/>
        </w:trPr>
        <w:tc>
          <w:tcPr>
            <w:tcW w:w="8505" w:type="dxa"/>
            <w:gridSpan w:val="2"/>
            <w:shd w:val="clear" w:color="auto" w:fill="70AD47" w:themeFill="accent6"/>
          </w:tcPr>
          <w:p w14:paraId="5FE63242" w14:textId="0311927B" w:rsidR="00A8365B" w:rsidRPr="00A8365B" w:rsidRDefault="00A8365B" w:rsidP="00217110">
            <w:pPr>
              <w:pStyle w:val="gmail-m8916055077056361490m9029126742019020091msolistparagraph"/>
              <w:jc w:val="center"/>
              <w:rPr>
                <w:rFonts w:cstheme="minorHAnsi"/>
                <w:b/>
                <w:noProof/>
                <w:sz w:val="28"/>
                <w:szCs w:val="28"/>
              </w:rPr>
            </w:pPr>
            <w:r w:rsidRPr="00A8365B">
              <w:rPr>
                <w:rFonts w:cstheme="minorHAnsi"/>
                <w:b/>
                <w:noProof/>
                <w:color w:val="FFFFFF" w:themeColor="background1"/>
                <w:sz w:val="28"/>
                <w:szCs w:val="28"/>
              </w:rPr>
              <w:t>II EDICIÓN DEL PROGRAMA CRECEPYME</w:t>
            </w:r>
          </w:p>
        </w:tc>
      </w:tr>
      <w:tr w:rsidR="00A8365B" w:rsidRPr="00A25794" w14:paraId="75215647" w14:textId="77777777" w:rsidTr="0092602F">
        <w:trPr>
          <w:cantSplit/>
          <w:trHeight w:val="2526"/>
        </w:trPr>
        <w:tc>
          <w:tcPr>
            <w:tcW w:w="4252" w:type="dxa"/>
            <w:shd w:val="clear" w:color="auto" w:fill="E2EFD9" w:themeFill="accent6" w:themeFillTint="33"/>
          </w:tcPr>
          <w:p w14:paraId="24F41282" w14:textId="188D9288" w:rsidR="00A8365B" w:rsidRPr="00A8365B" w:rsidRDefault="008F366C" w:rsidP="008F366C">
            <w:pPr>
              <w:pStyle w:val="gmail-m8916055077056361490m9029126742019020091msolistparagraph"/>
              <w:jc w:val="center"/>
              <w:rPr>
                <w:rFonts w:cstheme="minorHAnsi"/>
                <w:b/>
                <w:noProof/>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292096" behindDoc="0" locked="0" layoutInCell="1" allowOverlap="1" wp14:anchorId="13412A77" wp14:editId="2A7F8146">
                      <wp:simplePos x="0" y="0"/>
                      <wp:positionH relativeFrom="column">
                        <wp:posOffset>381000</wp:posOffset>
                      </wp:positionH>
                      <wp:positionV relativeFrom="paragraph">
                        <wp:posOffset>1319530</wp:posOffset>
                      </wp:positionV>
                      <wp:extent cx="1790700" cy="203200"/>
                      <wp:effectExtent l="0" t="0" r="19050" b="25400"/>
                      <wp:wrapSquare wrapText="bothSides"/>
                      <wp:docPr id="52" name="Rectángulo: esquinas redondeadas 52">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6"/>
                              </a:solidFill>
                              <a:ln w="7620">
                                <a:solidFill>
                                  <a:srgbClr val="FFFFFF"/>
                                </a:solidFill>
                                <a:round/>
                                <a:headEnd/>
                                <a:tailEnd/>
                              </a:ln>
                            </wps:spPr>
                            <wps:txbx>
                              <w:txbxContent>
                                <w:p w14:paraId="02EFF57B" w14:textId="77777777" w:rsidR="00A8365B" w:rsidRPr="00C97456" w:rsidRDefault="00A8365B" w:rsidP="00A8365B">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412A77" id="Rectángulo: esquinas redondeadas 52" o:spid="_x0000_s1034" href="https://cepymenews.es/edicion-programa-crecepyme-se-pone-en-marcha-duplicando-participacion-poniendo-el-foco-digitalizacion-sostenibilidad/" style="position:absolute;left:0;text-align:left;margin-left:30pt;margin-top:103.9pt;width:141pt;height:16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" o:button="t" fillcolor="#70ad47 [3209]" strokecolor="white" strokeweight=".6pt">
                      <v:fill o:detectmouseclick="t"/>
                      <v:textbox inset="9pt,3pt,9pt,3pt">
                        <w:txbxContent>
                          <w:p w14:paraId="02EFF57B" w14:textId="77777777" w:rsidR="00A8365B" w:rsidRPr="00C97456" w:rsidRDefault="00A8365B" w:rsidP="00A8365B">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v:textbox>
                      <w10:wrap type="square"/>
                    </v:roundrect>
                  </w:pict>
                </mc:Fallback>
              </mc:AlternateContent>
            </w:r>
            <w:r w:rsidR="00A8365B" w:rsidRPr="00A8365B">
              <w:rPr>
                <w:rFonts w:cstheme="minorHAnsi"/>
                <w:b/>
                <w:noProof/>
                <w:sz w:val="20"/>
                <w:szCs w:val="20"/>
              </w:rPr>
              <w:t>El Programa CreCEPYME es un proyecto estratégico de la Confederación Española de la Pequeña y Mediana Empresa (CEPYME), en el que grandes empresas tutelan a medianas compañías con alto potencial para que ganen tamaño y competitividad, desarrollando proyectos e iniciativas que resuelvan sus necesidades.</w:t>
            </w:r>
          </w:p>
        </w:tc>
        <w:tc>
          <w:tcPr>
            <w:tcW w:w="4253" w:type="dxa"/>
            <w:shd w:val="clear" w:color="auto" w:fill="70AD47" w:themeFill="accent6"/>
          </w:tcPr>
          <w:p w14:paraId="61D64BA8" w14:textId="7261B946" w:rsidR="00A8365B" w:rsidRPr="00A8365B" w:rsidRDefault="00A8365B" w:rsidP="00217110">
            <w:pPr>
              <w:pStyle w:val="gmail-m8916055077056361490m9029126742019020091msolistparagraph"/>
              <w:jc w:val="center"/>
              <w:rPr>
                <w:rFonts w:cstheme="minorHAnsi"/>
                <w:b/>
                <w:noProof/>
                <w:sz w:val="28"/>
                <w:szCs w:val="28"/>
              </w:rPr>
            </w:pPr>
            <w:r>
              <w:rPr>
                <w:rFonts w:cstheme="minorHAnsi"/>
                <w:b/>
                <w:noProof/>
                <w:sz w:val="28"/>
                <w:szCs w:val="28"/>
              </w:rPr>
              <w:drawing>
                <wp:anchor distT="0" distB="0" distL="114300" distR="114300" simplePos="0" relativeHeight="252293120" behindDoc="0" locked="0" layoutInCell="1" allowOverlap="1" wp14:anchorId="2A0DAE96" wp14:editId="6F19D754">
                  <wp:simplePos x="0" y="0"/>
                  <wp:positionH relativeFrom="column">
                    <wp:posOffset>-12065</wp:posOffset>
                  </wp:positionH>
                  <wp:positionV relativeFrom="paragraph">
                    <wp:posOffset>64770</wp:posOffset>
                  </wp:positionV>
                  <wp:extent cx="2562225" cy="1361440"/>
                  <wp:effectExtent l="0" t="0" r="9525" b="0"/>
                  <wp:wrapSquare wrapText="bothSides"/>
                  <wp:docPr id="45" name="Imagen 45" descr="Imagen que contiene exterior, agua, ciudad,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exterior, agua, ciudad, barc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2225" cy="1361440"/>
                          </a:xfrm>
                          <a:prstGeom prst="rect">
                            <a:avLst/>
                          </a:prstGeom>
                        </pic:spPr>
                      </pic:pic>
                    </a:graphicData>
                  </a:graphic>
                </wp:anchor>
              </w:drawing>
            </w:r>
          </w:p>
        </w:tc>
      </w:tr>
      <w:tr w:rsidR="008F366C" w:rsidRPr="00A25794" w14:paraId="73DB68BC" w14:textId="77777777" w:rsidTr="0092602F">
        <w:trPr>
          <w:cantSplit/>
          <w:trHeight w:val="67"/>
        </w:trPr>
        <w:tc>
          <w:tcPr>
            <w:tcW w:w="8505" w:type="dxa"/>
            <w:gridSpan w:val="2"/>
            <w:shd w:val="clear" w:color="auto" w:fill="FFFFFF" w:themeFill="background1"/>
          </w:tcPr>
          <w:p w14:paraId="35936D78" w14:textId="34757170" w:rsidR="008F366C" w:rsidRPr="008F366C" w:rsidRDefault="008F366C" w:rsidP="00217110">
            <w:pPr>
              <w:pStyle w:val="gmail-m8916055077056361490m9029126742019020091msolistparagraph"/>
              <w:jc w:val="center"/>
              <w:rPr>
                <w:rFonts w:cstheme="minorHAnsi"/>
                <w:b/>
                <w:noProof/>
                <w:sz w:val="16"/>
                <w:szCs w:val="16"/>
              </w:rPr>
            </w:pPr>
          </w:p>
        </w:tc>
      </w:tr>
      <w:tr w:rsidR="00C870A6" w:rsidRPr="00A25794" w14:paraId="2EBB996C" w14:textId="77777777" w:rsidTr="00263EEB">
        <w:trPr>
          <w:cantSplit/>
          <w:trHeight w:val="67"/>
        </w:trPr>
        <w:tc>
          <w:tcPr>
            <w:tcW w:w="8505" w:type="dxa"/>
            <w:gridSpan w:val="2"/>
            <w:shd w:val="clear" w:color="auto" w:fill="A5A5A5" w:themeFill="accent3"/>
          </w:tcPr>
          <w:p w14:paraId="52F2267E" w14:textId="1B986919" w:rsidR="00C870A6" w:rsidRPr="00263EEB" w:rsidRDefault="00C870A6" w:rsidP="00C870A6">
            <w:pPr>
              <w:pStyle w:val="gmail-m8916055077056361490m9029126742019020091msolistparagraph"/>
              <w:jc w:val="center"/>
              <w:rPr>
                <w:rFonts w:cstheme="minorHAnsi"/>
                <w:b/>
                <w:noProof/>
                <w:color w:val="FFFFFF" w:themeColor="background1"/>
                <w:sz w:val="26"/>
                <w:szCs w:val="26"/>
              </w:rPr>
            </w:pPr>
            <w:r w:rsidRPr="00263EEB">
              <w:rPr>
                <w:rFonts w:cstheme="minorHAnsi"/>
                <w:b/>
                <w:noProof/>
                <w:color w:val="FFFFFF" w:themeColor="background1"/>
                <w:sz w:val="26"/>
                <w:szCs w:val="26"/>
              </w:rPr>
              <w:t>FORO DE DIÁLOGO SOCIAL | “TENEMOS EL ENORME DESAFÍO DE ELEVAR NUESTRA PRODUCTIVIDAD A NIVELES DE COMPETITIVIDAD GLOBAL”</w:t>
            </w:r>
          </w:p>
        </w:tc>
      </w:tr>
      <w:tr w:rsidR="00C870A6" w:rsidRPr="00A25794" w14:paraId="597732D6" w14:textId="77777777" w:rsidTr="00263EEB">
        <w:trPr>
          <w:cantSplit/>
          <w:trHeight w:val="3236"/>
        </w:trPr>
        <w:tc>
          <w:tcPr>
            <w:tcW w:w="4252" w:type="dxa"/>
            <w:shd w:val="clear" w:color="auto" w:fill="F7CAAC" w:themeFill="accent2" w:themeFillTint="66"/>
          </w:tcPr>
          <w:p w14:paraId="3FEEE8F5" w14:textId="4C8FE888" w:rsidR="00263EEB" w:rsidRDefault="00263EEB" w:rsidP="00C870A6">
            <w:pPr>
              <w:pStyle w:val="gmail-m8916055077056361490m9029126742019020091msolistparagraph"/>
              <w:jc w:val="center"/>
              <w:rPr>
                <w:rFonts w:cstheme="minorHAnsi"/>
                <w:b/>
                <w:noProof/>
                <w:sz w:val="20"/>
                <w:szCs w:val="20"/>
              </w:rPr>
            </w:pPr>
            <w:r w:rsidRPr="00EF22E5">
              <w:rPr>
                <w:rFonts w:cstheme="minorHAnsi"/>
                <w:noProof/>
                <w:color w:val="FFFFFF" w:themeColor="background1"/>
                <w:sz w:val="20"/>
                <w:szCs w:val="20"/>
              </w:rPr>
              <mc:AlternateContent>
                <mc:Choice Requires="wps">
                  <w:drawing>
                    <wp:anchor distT="0" distB="0" distL="114300" distR="114300" simplePos="0" relativeHeight="252315648" behindDoc="0" locked="0" layoutInCell="1" allowOverlap="1" wp14:anchorId="1FF49598" wp14:editId="281E5550">
                      <wp:simplePos x="0" y="0"/>
                      <wp:positionH relativeFrom="column">
                        <wp:posOffset>381000</wp:posOffset>
                      </wp:positionH>
                      <wp:positionV relativeFrom="paragraph">
                        <wp:posOffset>1782445</wp:posOffset>
                      </wp:positionV>
                      <wp:extent cx="1790700" cy="203200"/>
                      <wp:effectExtent l="0" t="0" r="19050" b="25400"/>
                      <wp:wrapSquare wrapText="bothSides"/>
                      <wp:docPr id="37" name="Rectángulo: esquinas redondeadas 37">
                        <a:hlinkClick xmlns:a="http://schemas.openxmlformats.org/drawingml/2006/main" r:id="rId3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bg2">
                                  <a:lumMod val="75000"/>
                                </a:schemeClr>
                              </a:solidFill>
                              <a:ln w="7620">
                                <a:solidFill>
                                  <a:srgbClr val="FFFFFF"/>
                                </a:solidFill>
                                <a:round/>
                                <a:headEnd/>
                                <a:tailEnd/>
                              </a:ln>
                            </wps:spPr>
                            <wps:txbx>
                              <w:txbxContent>
                                <w:p w14:paraId="4B6BD971" w14:textId="77777777" w:rsidR="00263EEB" w:rsidRPr="00C97456" w:rsidRDefault="00263EEB" w:rsidP="00263EEB">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F49598" id="Rectángulo: esquinas redondeadas 37" o:spid="_x0000_s1035" href="https://www.fedecamaras.org.ve/foro-de-dialogo-social-tenemos-el-enorme-desafio-de-elevar-nuestra-productividad-a-niveles-de-competitividad-global/" style="position:absolute;left:0;text-align:left;margin-left:30pt;margin-top:140.35pt;width:141pt;height:16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" o:button="t" fillcolor="#aeaaaa [2414]" strokecolor="white" strokeweight=".6pt">
                      <v:fill o:detectmouseclick="t"/>
                      <v:textbox inset="9pt,3pt,9pt,3pt">
                        <w:txbxContent>
                          <w:p w14:paraId="4B6BD971" w14:textId="77777777" w:rsidR="00263EEB" w:rsidRPr="00C97456" w:rsidRDefault="00263EEB" w:rsidP="00263EEB">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v:textbox>
                      <w10:wrap type="square"/>
                    </v:roundrect>
                  </w:pict>
                </mc:Fallback>
              </mc:AlternateContent>
            </w:r>
            <w:r w:rsidRPr="00263EEB">
              <w:rPr>
                <w:rFonts w:cstheme="minorHAnsi"/>
                <w:b/>
                <w:noProof/>
                <w:sz w:val="20"/>
                <w:szCs w:val="20"/>
              </w:rPr>
              <w:t>En su participación en el Foro de Diálogo Social, Carlos Fernández Gallardo, presidente de Fedecámaras</w:t>
            </w:r>
            <w:r>
              <w:rPr>
                <w:rFonts w:cstheme="minorHAnsi"/>
                <w:b/>
                <w:noProof/>
                <w:sz w:val="20"/>
                <w:szCs w:val="20"/>
              </w:rPr>
              <w:t xml:space="preserve">, declaró que </w:t>
            </w:r>
            <w:r w:rsidRPr="00263EEB">
              <w:rPr>
                <w:rFonts w:cstheme="minorHAnsi"/>
                <w:b/>
                <w:noProof/>
                <w:sz w:val="20"/>
                <w:szCs w:val="20"/>
              </w:rPr>
              <w:t>“</w:t>
            </w:r>
            <w:r>
              <w:rPr>
                <w:rFonts w:cstheme="minorHAnsi"/>
                <w:b/>
                <w:noProof/>
                <w:sz w:val="20"/>
                <w:szCs w:val="20"/>
              </w:rPr>
              <w:t>l</w:t>
            </w:r>
            <w:r w:rsidRPr="00263EEB">
              <w:rPr>
                <w:rFonts w:cstheme="minorHAnsi"/>
                <w:b/>
                <w:noProof/>
                <w:sz w:val="20"/>
                <w:szCs w:val="20"/>
              </w:rPr>
              <w:t>os empresarios venezolanos queremos permanecer y trabajar por Venezuela, produciendo los bienes y servicios que la población necesita. Es el rol natural e institucional que nos corresponde. No existe sociedad en el mundo, que haya alcanzado un grado de desarrollo económico y social relevante, que no haya contado con el aporte del sector privado”.</w:t>
            </w:r>
          </w:p>
          <w:p w14:paraId="0E0AB46B" w14:textId="635CE1B9" w:rsidR="00263EEB" w:rsidRPr="00263EEB" w:rsidRDefault="00263EEB" w:rsidP="00C870A6">
            <w:pPr>
              <w:pStyle w:val="gmail-m8916055077056361490m9029126742019020091msolistparagraph"/>
              <w:jc w:val="center"/>
              <w:rPr>
                <w:rFonts w:cstheme="minorHAnsi"/>
                <w:b/>
                <w:noProof/>
                <w:sz w:val="20"/>
                <w:szCs w:val="20"/>
              </w:rPr>
            </w:pPr>
          </w:p>
        </w:tc>
        <w:tc>
          <w:tcPr>
            <w:tcW w:w="4253" w:type="dxa"/>
            <w:shd w:val="clear" w:color="auto" w:fill="F7CAAC" w:themeFill="accent2" w:themeFillTint="66"/>
          </w:tcPr>
          <w:p w14:paraId="6C8F8892" w14:textId="7744E223" w:rsidR="00C870A6" w:rsidRPr="00C870A6" w:rsidRDefault="008D59F3" w:rsidP="00C870A6">
            <w:pPr>
              <w:pStyle w:val="gmail-m8916055077056361490m9029126742019020091msolistparagraph"/>
              <w:jc w:val="center"/>
              <w:rPr>
                <w:rFonts w:cstheme="minorHAnsi"/>
                <w:b/>
                <w:noProof/>
                <w:sz w:val="26"/>
                <w:szCs w:val="26"/>
              </w:rPr>
            </w:pPr>
            <w:r>
              <w:rPr>
                <w:rFonts w:cstheme="minorHAnsi"/>
                <w:b/>
                <w:noProof/>
                <w:sz w:val="26"/>
                <w:szCs w:val="26"/>
              </w:rPr>
              <w:drawing>
                <wp:inline distT="0" distB="0" distL="0" distR="0" wp14:anchorId="28A45C37" wp14:editId="00735ACB">
                  <wp:extent cx="2563495" cy="1918335"/>
                  <wp:effectExtent l="0" t="0" r="8255" b="5715"/>
                  <wp:docPr id="36" name="Imagen 36" descr="Un grupo de personas en un salón de clas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 grupo de personas en un salón de clases&#10;&#10;Descripción generada automáticamente con confianza baja"/>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495" cy="1918335"/>
                          </a:xfrm>
                          <a:prstGeom prst="rect">
                            <a:avLst/>
                          </a:prstGeom>
                        </pic:spPr>
                      </pic:pic>
                    </a:graphicData>
                  </a:graphic>
                </wp:inline>
              </w:drawing>
            </w:r>
          </w:p>
        </w:tc>
      </w:tr>
      <w:tr w:rsidR="00D9472B" w:rsidRPr="00A25794" w14:paraId="464CBE8C" w14:textId="77777777" w:rsidTr="0092602F">
        <w:trPr>
          <w:cantSplit/>
          <w:trHeight w:val="434"/>
        </w:trPr>
        <w:tc>
          <w:tcPr>
            <w:tcW w:w="8505" w:type="dxa"/>
            <w:gridSpan w:val="2"/>
            <w:shd w:val="clear" w:color="auto" w:fill="C00000"/>
          </w:tcPr>
          <w:p w14:paraId="29553E88" w14:textId="0BEBF397" w:rsidR="00D9472B" w:rsidRPr="00835681" w:rsidRDefault="00D9472B" w:rsidP="00217110">
            <w:pPr>
              <w:pStyle w:val="gmail-m8916055077056361490m9029126742019020091msolistparagraph"/>
              <w:jc w:val="center"/>
              <w:rPr>
                <w:rFonts w:cstheme="minorHAnsi"/>
                <w:b/>
                <w:noProof/>
                <w:sz w:val="28"/>
                <w:szCs w:val="28"/>
              </w:rPr>
            </w:pPr>
            <w:r w:rsidRPr="00835681">
              <w:rPr>
                <w:rFonts w:cstheme="minorHAnsi"/>
                <w:b/>
                <w:noProof/>
                <w:sz w:val="28"/>
                <w:szCs w:val="28"/>
              </w:rPr>
              <w:lastRenderedPageBreak/>
              <w:t>NOTICIAS DE NUESTRAS INSTITUCIONES AFINES</w:t>
            </w:r>
          </w:p>
        </w:tc>
      </w:tr>
      <w:tr w:rsidR="00D9472B" w:rsidRPr="00A25794" w14:paraId="70D7F287" w14:textId="77777777" w:rsidTr="009D7D14">
        <w:trPr>
          <w:cantSplit/>
          <w:trHeight w:val="141"/>
        </w:trPr>
        <w:tc>
          <w:tcPr>
            <w:tcW w:w="8505" w:type="dxa"/>
            <w:gridSpan w:val="2"/>
            <w:shd w:val="clear" w:color="auto" w:fill="FFFFFF" w:themeFill="background1"/>
          </w:tcPr>
          <w:p w14:paraId="19DDE647" w14:textId="77777777" w:rsidR="00D9472B" w:rsidRPr="00FF7B49" w:rsidRDefault="00D9472B" w:rsidP="00217110">
            <w:pPr>
              <w:pStyle w:val="gmail-m8916055077056361490m9029126742019020091msolistparagraph"/>
              <w:jc w:val="center"/>
              <w:rPr>
                <w:rFonts w:cstheme="minorHAnsi"/>
                <w:bCs/>
                <w:noProof/>
                <w:color w:val="ED7D31" w:themeColor="accent2"/>
                <w:sz w:val="16"/>
                <w:szCs w:val="16"/>
              </w:rPr>
            </w:pPr>
          </w:p>
        </w:tc>
      </w:tr>
      <w:tr w:rsidR="00FF7B49" w:rsidRPr="00A25794" w14:paraId="6DA041F7" w14:textId="77777777" w:rsidTr="0092602F">
        <w:trPr>
          <w:cantSplit/>
          <w:trHeight w:val="434"/>
        </w:trPr>
        <w:tc>
          <w:tcPr>
            <w:tcW w:w="8505" w:type="dxa"/>
            <w:gridSpan w:val="2"/>
            <w:shd w:val="clear" w:color="auto" w:fill="1F4E79" w:themeFill="accent5" w:themeFillShade="80"/>
          </w:tcPr>
          <w:p w14:paraId="0F6D4297" w14:textId="7525C432" w:rsidR="00FF7B49" w:rsidRPr="00B6612B" w:rsidRDefault="00A93E4D" w:rsidP="00217110">
            <w:pPr>
              <w:pStyle w:val="gmail-m8916055077056361490m9029126742019020091msolistparagraph"/>
              <w:jc w:val="center"/>
              <w:rPr>
                <w:rFonts w:cstheme="minorHAnsi"/>
                <w:b/>
                <w:noProof/>
                <w:color w:val="FFFFFF" w:themeColor="background1"/>
                <w:sz w:val="28"/>
                <w:szCs w:val="28"/>
              </w:rPr>
            </w:pPr>
            <w:r>
              <w:rPr>
                <w:rFonts w:cstheme="minorHAnsi"/>
                <w:b/>
                <w:noProof/>
                <w:color w:val="FFFFFF" w:themeColor="background1"/>
                <w:sz w:val="28"/>
                <w:szCs w:val="28"/>
              </w:rPr>
              <w:t xml:space="preserve">OIE: </w:t>
            </w:r>
            <w:r w:rsidRPr="00A93E4D">
              <w:rPr>
                <w:rFonts w:cstheme="minorHAnsi"/>
                <w:b/>
                <w:noProof/>
                <w:color w:val="FFFFFF" w:themeColor="background1"/>
                <w:sz w:val="28"/>
                <w:szCs w:val="28"/>
              </w:rPr>
              <w:t>Orientación del sector privado sobre las cláusulas sociales en los acuerdos comerciales</w:t>
            </w:r>
          </w:p>
        </w:tc>
      </w:tr>
      <w:tr w:rsidR="005B3D54" w:rsidRPr="00A25794" w14:paraId="49EE699E" w14:textId="77777777" w:rsidTr="0092602F">
        <w:trPr>
          <w:cantSplit/>
          <w:trHeight w:val="434"/>
        </w:trPr>
        <w:tc>
          <w:tcPr>
            <w:tcW w:w="4252" w:type="dxa"/>
            <w:shd w:val="clear" w:color="auto" w:fill="FFD966" w:themeFill="accent4" w:themeFillTint="99"/>
          </w:tcPr>
          <w:p w14:paraId="2D9FB58E" w14:textId="691C9C7E" w:rsidR="00792222" w:rsidRPr="001417C0" w:rsidRDefault="00792222" w:rsidP="00B6612B">
            <w:pPr>
              <w:pStyle w:val="gmail-m8916055077056361490m9029126742019020091msolistparagraph"/>
              <w:jc w:val="both"/>
              <w:rPr>
                <w:noProof/>
                <w:color w:val="FFC000" w:themeColor="accent4"/>
                <w:lang w:val="es-ES_tradnl"/>
              </w:rPr>
            </w:pPr>
            <w:r>
              <w:rPr>
                <w:noProof/>
                <w:color w:val="FFC000" w:themeColor="accent4"/>
                <w:lang w:val="es-ES_tradnl"/>
              </w:rPr>
              <w:drawing>
                <wp:anchor distT="0" distB="0" distL="114300" distR="114300" simplePos="0" relativeHeight="252268544" behindDoc="0" locked="0" layoutInCell="1" allowOverlap="1" wp14:anchorId="2C1A1AB4" wp14:editId="4329504B">
                  <wp:simplePos x="0" y="0"/>
                  <wp:positionH relativeFrom="column">
                    <wp:posOffset>-5080</wp:posOffset>
                  </wp:positionH>
                  <wp:positionV relativeFrom="paragraph">
                    <wp:posOffset>1728470</wp:posOffset>
                  </wp:positionV>
                  <wp:extent cx="2561590" cy="1377950"/>
                  <wp:effectExtent l="0" t="0" r="0" b="0"/>
                  <wp:wrapSquare wrapText="bothSides"/>
                  <wp:docPr id="55" name="Imagen 55" descr="Un avión volando sobre una ciudad&#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Un avión volando sobre una ciudad&#10;&#10;Descripción generada automáticamente con confianza baja"/>
                          <pic:cNvPicPr/>
                        </pic:nvPicPr>
                        <pic:blipFill rotWithShape="1">
                          <a:blip r:embed="rId33" cstate="print">
                            <a:extLst>
                              <a:ext uri="{28A0092B-C50C-407E-A947-70E740481C1C}">
                                <a14:useLocalDpi xmlns:a14="http://schemas.microsoft.com/office/drawing/2010/main" val="0"/>
                              </a:ext>
                            </a:extLst>
                          </a:blip>
                          <a:srcRect b="21942"/>
                          <a:stretch/>
                        </pic:blipFill>
                        <pic:spPr bwMode="auto">
                          <a:xfrm>
                            <a:off x="0" y="0"/>
                            <a:ext cx="2561590" cy="1377950"/>
                          </a:xfrm>
                          <a:prstGeom prst="rect">
                            <a:avLst/>
                          </a:prstGeom>
                          <a:ln>
                            <a:noFill/>
                          </a:ln>
                          <a:extLst>
                            <a:ext uri="{53640926-AAD7-44D8-BBD7-CCE9431645EC}">
                              <a14:shadowObscured xmlns:a14="http://schemas.microsoft.com/office/drawing/2010/main"/>
                            </a:ext>
                          </a:extLst>
                        </pic:spPr>
                      </pic:pic>
                    </a:graphicData>
                  </a:graphic>
                </wp:anchor>
              </w:drawing>
            </w:r>
            <w:r>
              <w:rPr>
                <w:noProof/>
                <w:color w:val="FFC000" w:themeColor="accent4"/>
                <w:lang w:val="es-ES_tradnl"/>
              </w:rPr>
              <w:drawing>
                <wp:inline distT="0" distB="0" distL="0" distR="0" wp14:anchorId="10E4A0E9" wp14:editId="75D82F29">
                  <wp:extent cx="2561590" cy="1706245"/>
                  <wp:effectExtent l="0" t="0" r="0" b="8255"/>
                  <wp:docPr id="54" name="Imagen 54" descr="Un barco en el 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Un barco en el mar&#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1590" cy="1706245"/>
                          </a:xfrm>
                          <a:prstGeom prst="rect">
                            <a:avLst/>
                          </a:prstGeom>
                        </pic:spPr>
                      </pic:pic>
                    </a:graphicData>
                  </a:graphic>
                </wp:inline>
              </w:drawing>
            </w:r>
          </w:p>
        </w:tc>
        <w:tc>
          <w:tcPr>
            <w:tcW w:w="4253" w:type="dxa"/>
            <w:shd w:val="clear" w:color="auto" w:fill="FFE599" w:themeFill="accent4" w:themeFillTint="66"/>
          </w:tcPr>
          <w:p w14:paraId="7B96C161" w14:textId="047834EE" w:rsidR="00792222" w:rsidRDefault="005D5240" w:rsidP="005D5240">
            <w:pPr>
              <w:pStyle w:val="gmail-m8916055077056361490m9029126742019020091msolistparagraph"/>
              <w:jc w:val="center"/>
              <w:rPr>
                <w:rFonts w:cstheme="minorHAnsi"/>
                <w:bCs/>
                <w:noProof/>
              </w:rPr>
            </w:pPr>
            <w:r w:rsidRPr="005D5240">
              <w:rPr>
                <w:rFonts w:cstheme="minorHAnsi"/>
                <w:bCs/>
                <w:noProof/>
              </w:rPr>
              <w:t xml:space="preserve">La Organización Internacional de Empleadores (OIE), en colaboración con TradeLab, Legal Practica y el Centro para el Comercio y la Integración Económica del Graduate Institute, han elaborado un informe de referencia para ofrecer una visión detallada de las cláusulas sociales existentes en los acuerdos comerciales. </w:t>
            </w:r>
          </w:p>
          <w:p w14:paraId="6304CB0C" w14:textId="129338B9" w:rsidR="00C97456" w:rsidRPr="00B31BAF" w:rsidRDefault="00792222" w:rsidP="005D5240">
            <w:pPr>
              <w:pStyle w:val="gmail-m8916055077056361490m9029126742019020091msolistparagraph"/>
              <w:jc w:val="center"/>
              <w:rPr>
                <w:rFonts w:cstheme="minorHAnsi"/>
                <w:bCs/>
                <w:noProof/>
                <w:color w:val="C5E0B3" w:themeColor="accent6" w:themeTint="66"/>
              </w:rPr>
            </w:pPr>
            <w:r w:rsidRPr="00EF22E5">
              <w:rPr>
                <w:rFonts w:cstheme="minorHAnsi"/>
                <w:noProof/>
                <w:color w:val="FFFFFF" w:themeColor="background1"/>
                <w:sz w:val="20"/>
                <w:szCs w:val="20"/>
              </w:rPr>
              <mc:AlternateContent>
                <mc:Choice Requires="wps">
                  <w:drawing>
                    <wp:anchor distT="0" distB="0" distL="114300" distR="114300" simplePos="0" relativeHeight="252203008" behindDoc="0" locked="0" layoutInCell="1" allowOverlap="1" wp14:anchorId="4BE2D0B7" wp14:editId="5C6D532C">
                      <wp:simplePos x="0" y="0"/>
                      <wp:positionH relativeFrom="column">
                        <wp:posOffset>430530</wp:posOffset>
                      </wp:positionH>
                      <wp:positionV relativeFrom="paragraph">
                        <wp:posOffset>1264285</wp:posOffset>
                      </wp:positionV>
                      <wp:extent cx="1790700" cy="203200"/>
                      <wp:effectExtent l="0" t="0" r="19050" b="25400"/>
                      <wp:wrapSquare wrapText="bothSides"/>
                      <wp:docPr id="12" name="Rectángulo: esquinas redondeadas 12">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203200"/>
                              </a:xfrm>
                              <a:prstGeom prst="roundRect">
                                <a:avLst>
                                  <a:gd name="adj" fmla="val 0"/>
                                </a:avLst>
                              </a:prstGeom>
                              <a:solidFill>
                                <a:schemeClr val="accent5">
                                  <a:lumMod val="50000"/>
                                </a:schemeClr>
                              </a:solidFill>
                              <a:ln w="7620">
                                <a:solidFill>
                                  <a:srgbClr val="FFFFFF"/>
                                </a:solidFill>
                                <a:round/>
                                <a:headEnd/>
                                <a:tailEnd/>
                              </a:ln>
                            </wps:spPr>
                            <wps:txbx>
                              <w:txbxContent>
                                <w:p w14:paraId="02661851" w14:textId="12DC7CAC" w:rsidR="00C97456" w:rsidRPr="00C97456" w:rsidRDefault="00792222" w:rsidP="00C97456">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E2D0B7" id="Rectángulo: esquinas redondeadas 12" o:spid="_x0000_s1036" href="https://www.ioe-emp.org/es/noticia/detalles/ya-disponible-orientacion-del-sector-privado-sobre-las-clausulas-sociales-en-los-acuerdos-comerciales" style="position:absolute;left:0;text-align:left;margin-left:33.9pt;margin-top:99.55pt;width:141pt;height: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" o:button="t" fillcolor="#1f4d78 [1608]" strokecolor="white" strokeweight=".6pt">
                      <v:fill o:detectmouseclick="t"/>
                      <v:textbox inset="9pt,3pt,9pt,3pt">
                        <w:txbxContent>
                          <w:p w14:paraId="02661851" w14:textId="12DC7CAC" w:rsidR="00C97456" w:rsidRPr="00C97456" w:rsidRDefault="00792222" w:rsidP="00C97456">
                            <w:pPr>
                              <w:jc w:val="center"/>
                              <w:rPr>
                                <w:rFonts w:ascii="Georgia" w:hAnsi="Georgia"/>
                                <w:b/>
                                <w:bCs/>
                                <w:color w:val="FFFFFF" w:themeColor="background1"/>
                                <w:sz w:val="18"/>
                                <w:szCs w:val="18"/>
                              </w:rPr>
                            </w:pPr>
                            <w:r>
                              <w:rPr>
                                <w:rFonts w:ascii="Georgia" w:hAnsi="Georgia"/>
                                <w:b/>
                                <w:bCs/>
                                <w:color w:val="FFFFFF" w:themeColor="background1"/>
                                <w:sz w:val="18"/>
                                <w:szCs w:val="18"/>
                              </w:rPr>
                              <w:t>Ver información</w:t>
                            </w:r>
                          </w:p>
                        </w:txbxContent>
                      </v:textbox>
                      <w10:wrap type="square"/>
                    </v:roundrect>
                  </w:pict>
                </mc:Fallback>
              </mc:AlternateContent>
            </w:r>
            <w:r w:rsidR="005D5240" w:rsidRPr="005D5240">
              <w:rPr>
                <w:rFonts w:cstheme="minorHAnsi"/>
                <w:bCs/>
                <w:noProof/>
              </w:rPr>
              <w:t>El informe examina el índice de éxito de la aplicación de las cláusulas sociales, especialmente en los países en desarrollo, y el impacto y las implicaciones de estas cláusulas en el sector privado, el comercio y las prácticas empresariales, especialmente para las pequeñas y medianas empresas.</w:t>
            </w:r>
          </w:p>
        </w:tc>
      </w:tr>
      <w:tr w:rsidR="00C15E32" w:rsidRPr="00A25794" w14:paraId="5FA9A8CE" w14:textId="77777777" w:rsidTr="009D7D14">
        <w:trPr>
          <w:cantSplit/>
          <w:trHeight w:val="179"/>
        </w:trPr>
        <w:tc>
          <w:tcPr>
            <w:tcW w:w="8505" w:type="dxa"/>
            <w:gridSpan w:val="2"/>
            <w:shd w:val="clear" w:color="auto" w:fill="FFFFFF" w:themeFill="background1"/>
          </w:tcPr>
          <w:p w14:paraId="72631F03" w14:textId="14323720" w:rsidR="00C15E32" w:rsidRPr="00F23A73" w:rsidRDefault="00C15E32" w:rsidP="00114209">
            <w:pPr>
              <w:jc w:val="center"/>
              <w:rPr>
                <w:rFonts w:cstheme="minorHAnsi"/>
                <w:b/>
                <w:noProof/>
                <w:color w:val="FFFFFF" w:themeColor="background1"/>
                <w:sz w:val="20"/>
                <w:szCs w:val="20"/>
              </w:rPr>
            </w:pPr>
          </w:p>
        </w:tc>
      </w:tr>
      <w:tr w:rsidR="00F23A73" w:rsidRPr="00A25794" w14:paraId="5DAAB878" w14:textId="77777777" w:rsidTr="0092602F">
        <w:trPr>
          <w:cantSplit/>
          <w:trHeight w:val="434"/>
        </w:trPr>
        <w:tc>
          <w:tcPr>
            <w:tcW w:w="8505" w:type="dxa"/>
            <w:gridSpan w:val="2"/>
            <w:shd w:val="clear" w:color="auto" w:fill="C45911" w:themeFill="accent2" w:themeFillShade="BF"/>
          </w:tcPr>
          <w:p w14:paraId="35FA480C" w14:textId="2437C99B" w:rsidR="00F23A73" w:rsidRPr="00E83DBE" w:rsidRDefault="00E83DBE" w:rsidP="00114209">
            <w:pPr>
              <w:jc w:val="center"/>
              <w:rPr>
                <w:rFonts w:cstheme="minorHAnsi"/>
                <w:b/>
                <w:noProof/>
                <w:color w:val="FFFFFF" w:themeColor="background1"/>
                <w:sz w:val="28"/>
                <w:szCs w:val="28"/>
              </w:rPr>
            </w:pPr>
            <w:r>
              <w:rPr>
                <w:rFonts w:cstheme="minorHAnsi"/>
                <w:b/>
                <w:noProof/>
                <w:color w:val="FFFFFF" w:themeColor="background1"/>
                <w:sz w:val="28"/>
                <w:szCs w:val="28"/>
              </w:rPr>
              <w:t>SI</w:t>
            </w:r>
            <w:r w:rsidR="00585D08">
              <w:rPr>
                <w:rFonts w:cstheme="minorHAnsi"/>
                <w:b/>
                <w:noProof/>
                <w:color w:val="FFFFFF" w:themeColor="background1"/>
                <w:sz w:val="28"/>
                <w:szCs w:val="28"/>
              </w:rPr>
              <w:t>E</w:t>
            </w:r>
            <w:r>
              <w:rPr>
                <w:rFonts w:cstheme="minorHAnsi"/>
                <w:b/>
                <w:noProof/>
                <w:color w:val="FFFFFF" w:themeColor="background1"/>
                <w:sz w:val="28"/>
                <w:szCs w:val="28"/>
              </w:rPr>
              <w:t xml:space="preserve">CA: </w:t>
            </w:r>
            <w:r w:rsidR="00585D08" w:rsidRPr="00585D08">
              <w:rPr>
                <w:rFonts w:cstheme="minorHAnsi"/>
                <w:b/>
                <w:noProof/>
                <w:color w:val="FFFFFF" w:themeColor="background1"/>
                <w:sz w:val="28"/>
                <w:szCs w:val="28"/>
              </w:rPr>
              <w:t>Reunión Ministerial para seguir avanzando en el Proceso de Integración Profunda hacia el libre tránsito de mercancías y personas entre Guatemala, Honduras y El Salvador</w:t>
            </w:r>
          </w:p>
        </w:tc>
      </w:tr>
      <w:tr w:rsidR="007D0E2E" w:rsidRPr="00A25794" w14:paraId="40515097" w14:textId="77777777" w:rsidTr="0092602F">
        <w:trPr>
          <w:cantSplit/>
          <w:trHeight w:val="434"/>
        </w:trPr>
        <w:tc>
          <w:tcPr>
            <w:tcW w:w="4252" w:type="dxa"/>
            <w:shd w:val="clear" w:color="auto" w:fill="F4B083" w:themeFill="accent2" w:themeFillTint="99"/>
          </w:tcPr>
          <w:p w14:paraId="43FB432F" w14:textId="22B785AD" w:rsidR="00A0668D" w:rsidRPr="004A2EA3" w:rsidRDefault="00BC5E07" w:rsidP="00624CB5">
            <w:pPr>
              <w:autoSpaceDE w:val="0"/>
              <w:autoSpaceDN w:val="0"/>
              <w:adjustRightInd w:val="0"/>
              <w:jc w:val="center"/>
              <w:rPr>
                <w:rFonts w:cstheme="minorHAnsi"/>
                <w:b/>
                <w:noProof/>
              </w:rPr>
            </w:pPr>
            <w:r w:rsidRPr="004A2EA3">
              <w:rPr>
                <w:rFonts w:cstheme="minorHAnsi"/>
              </w:rPr>
              <w:t>A principios de mayo se reunieron las altas autoridades de los Ministerios de Economía de las repúblicas de El Salvador, Guatemala y Honduras para dar seguimiento a la implementación de la Hoja de Ruta para la incorporación plena de El Salvador al Proceso de Integración Profunda, aprobada por la Instancia Ministerial mediante el acuerdo 06-21 firmada el 16 de diciembre de 2021.</w:t>
            </w:r>
          </w:p>
        </w:tc>
        <w:tc>
          <w:tcPr>
            <w:tcW w:w="4253" w:type="dxa"/>
            <w:shd w:val="clear" w:color="auto" w:fill="FFD966" w:themeFill="accent4" w:themeFillTint="99"/>
          </w:tcPr>
          <w:p w14:paraId="194D2A02" w14:textId="2870CBEA" w:rsidR="00F21C81" w:rsidRPr="00A0668D" w:rsidRDefault="009D7D14" w:rsidP="009D7D14">
            <w:pPr>
              <w:autoSpaceDE w:val="0"/>
              <w:autoSpaceDN w:val="0"/>
              <w:adjustRightInd w:val="0"/>
              <w:jc w:val="center"/>
              <w:rPr>
                <w:rFonts w:cstheme="minorHAnsi"/>
                <w:b/>
                <w:noProof/>
                <w:sz w:val="28"/>
                <w:szCs w:val="28"/>
              </w:rPr>
            </w:pPr>
            <w:r>
              <w:rPr>
                <w:rFonts w:cstheme="minorHAnsi"/>
                <w:noProof/>
                <w:color w:val="FFFFFF" w:themeColor="background1"/>
                <w:sz w:val="20"/>
                <w:szCs w:val="20"/>
              </w:rPr>
              <w:drawing>
                <wp:anchor distT="0" distB="0" distL="114300" distR="114300" simplePos="0" relativeHeight="252309504" behindDoc="0" locked="0" layoutInCell="1" allowOverlap="1" wp14:anchorId="73CFE401" wp14:editId="1B863BE9">
                  <wp:simplePos x="0" y="0"/>
                  <wp:positionH relativeFrom="column">
                    <wp:posOffset>-12700</wp:posOffset>
                  </wp:positionH>
                  <wp:positionV relativeFrom="paragraph">
                    <wp:posOffset>45085</wp:posOffset>
                  </wp:positionV>
                  <wp:extent cx="2563495" cy="1333500"/>
                  <wp:effectExtent l="0" t="0" r="8255" b="0"/>
                  <wp:wrapSquare wrapText="bothSides"/>
                  <wp:docPr id="32" name="Imagen 32"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Personas sentadas en una mesa&#10;&#10;Descripción generada automáticamente con confianza medi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3495" cy="1333500"/>
                          </a:xfrm>
                          <a:prstGeom prst="rect">
                            <a:avLst/>
                          </a:prstGeom>
                        </pic:spPr>
                      </pic:pic>
                    </a:graphicData>
                  </a:graphic>
                </wp:anchor>
              </w:drawing>
            </w:r>
            <w:r w:rsidR="00BC5E07" w:rsidRPr="00EF22E5">
              <w:rPr>
                <w:rFonts w:cstheme="minorHAnsi"/>
                <w:noProof/>
                <w:color w:val="FFFFFF" w:themeColor="background1"/>
                <w:sz w:val="20"/>
                <w:szCs w:val="20"/>
              </w:rPr>
              <mc:AlternateContent>
                <mc:Choice Requires="wps">
                  <w:drawing>
                    <wp:anchor distT="0" distB="0" distL="114300" distR="114300" simplePos="0" relativeHeight="252275712" behindDoc="0" locked="0" layoutInCell="1" allowOverlap="1" wp14:anchorId="3424DF0C" wp14:editId="24529399">
                      <wp:simplePos x="0" y="0"/>
                      <wp:positionH relativeFrom="column">
                        <wp:posOffset>571500</wp:posOffset>
                      </wp:positionH>
                      <wp:positionV relativeFrom="paragraph">
                        <wp:posOffset>1447165</wp:posOffset>
                      </wp:positionV>
                      <wp:extent cx="1593850" cy="228600"/>
                      <wp:effectExtent l="0" t="0" r="25400" b="19050"/>
                      <wp:wrapSquare wrapText="bothSides"/>
                      <wp:docPr id="28" name="Rectángulo: esquinas redondeadas 28">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2">
                                  <a:lumMod val="75000"/>
                                </a:schemeClr>
                              </a:solidFill>
                              <a:ln w="7620">
                                <a:solidFill>
                                  <a:srgbClr val="FFFFFF"/>
                                </a:solidFill>
                                <a:round/>
                                <a:headEnd/>
                                <a:tailEnd/>
                              </a:ln>
                            </wps:spPr>
                            <wps:txbx>
                              <w:txbxContent>
                                <w:p w14:paraId="5E4B5750" w14:textId="40F29A23" w:rsidR="005A64E8" w:rsidRPr="00C15E32" w:rsidRDefault="00BC5E07" w:rsidP="005A64E8">
                                  <w:pPr>
                                    <w:jc w:val="center"/>
                                    <w:rPr>
                                      <w:rFonts w:ascii="Georgia" w:hAnsi="Georgia"/>
                                      <w:b/>
                                      <w:bCs/>
                                      <w:color w:val="FFFFFF" w:themeColor="background1"/>
                                      <w:sz w:val="18"/>
                                      <w:szCs w:val="18"/>
                                    </w:rPr>
                                  </w:pPr>
                                  <w:r>
                                    <w:rPr>
                                      <w:rFonts w:ascii="Georgia" w:hAnsi="Georgia"/>
                                      <w:b/>
                                      <w:bCs/>
                                      <w:color w:val="FFFFFF" w:themeColor="background1"/>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24DF0C" id="Rectángulo: esquinas redondeadas 28" o:spid="_x0000_s1037" href="https://www.sieca.int/index.php/news/reunion-ministerial-para-seguir-avanzando-en-el-proceso-de-integracion-profunda-hacia-el-libre-transito-de-mercancias-y-personas-entre-guatemala-honduras-y-el-salvador/" style="position:absolute;left:0;text-align:left;margin-left:45pt;margin-top:113.95pt;width:125.5pt;height:1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" o:button="t" fillcolor="#c45911 [2405]" strokecolor="white" strokeweight=".6pt">
                      <v:fill o:detectmouseclick="t"/>
                      <v:textbox inset="9pt,3pt,9pt,3pt">
                        <w:txbxContent>
                          <w:p w14:paraId="5E4B5750" w14:textId="40F29A23" w:rsidR="005A64E8" w:rsidRPr="00C15E32" w:rsidRDefault="00BC5E07" w:rsidP="005A64E8">
                            <w:pPr>
                              <w:jc w:val="center"/>
                              <w:rPr>
                                <w:rFonts w:ascii="Georgia" w:hAnsi="Georgia"/>
                                <w:b/>
                                <w:bCs/>
                                <w:color w:val="FFFFFF" w:themeColor="background1"/>
                                <w:sz w:val="18"/>
                                <w:szCs w:val="18"/>
                              </w:rPr>
                            </w:pPr>
                            <w:r>
                              <w:rPr>
                                <w:rFonts w:ascii="Georgia" w:hAnsi="Georgia"/>
                                <w:b/>
                                <w:bCs/>
                                <w:color w:val="FFFFFF" w:themeColor="background1"/>
                                <w:sz w:val="18"/>
                                <w:szCs w:val="18"/>
                              </w:rPr>
                              <w:t>Ver noticia</w:t>
                            </w:r>
                          </w:p>
                        </w:txbxContent>
                      </v:textbox>
                      <w10:wrap type="square"/>
                    </v:roundrect>
                  </w:pict>
                </mc:Fallback>
              </mc:AlternateContent>
            </w:r>
          </w:p>
        </w:tc>
      </w:tr>
      <w:tr w:rsidR="009D7D14" w:rsidRPr="00A25794" w14:paraId="7AED015E" w14:textId="77777777" w:rsidTr="009D7D14">
        <w:trPr>
          <w:cantSplit/>
          <w:trHeight w:val="169"/>
        </w:trPr>
        <w:tc>
          <w:tcPr>
            <w:tcW w:w="8505" w:type="dxa"/>
            <w:gridSpan w:val="2"/>
            <w:shd w:val="clear" w:color="auto" w:fill="FFFFFF" w:themeFill="background1"/>
          </w:tcPr>
          <w:p w14:paraId="11AED34E" w14:textId="77777777" w:rsidR="009D7D14" w:rsidRPr="009D7D14" w:rsidRDefault="009D7D14" w:rsidP="00114209">
            <w:pPr>
              <w:jc w:val="center"/>
              <w:rPr>
                <w:rFonts w:cstheme="minorHAnsi"/>
                <w:b/>
                <w:noProof/>
                <w:color w:val="FFFFFF" w:themeColor="background1"/>
                <w:sz w:val="16"/>
                <w:szCs w:val="16"/>
              </w:rPr>
            </w:pPr>
          </w:p>
        </w:tc>
      </w:tr>
      <w:tr w:rsidR="00CB6E9B" w:rsidRPr="00A25794" w14:paraId="66885C97" w14:textId="77777777" w:rsidTr="0092602F">
        <w:trPr>
          <w:cantSplit/>
          <w:trHeight w:val="434"/>
        </w:trPr>
        <w:tc>
          <w:tcPr>
            <w:tcW w:w="8505" w:type="dxa"/>
            <w:gridSpan w:val="2"/>
            <w:shd w:val="clear" w:color="auto" w:fill="2E74B5" w:themeFill="accent5" w:themeFillShade="BF"/>
          </w:tcPr>
          <w:p w14:paraId="68A39497" w14:textId="3074351D" w:rsidR="00CB6E9B" w:rsidRPr="00CB6E9B" w:rsidRDefault="003A6E85" w:rsidP="00114209">
            <w:pPr>
              <w:jc w:val="center"/>
              <w:rPr>
                <w:rFonts w:cstheme="minorHAnsi"/>
                <w:b/>
                <w:noProof/>
                <w:color w:val="FFFFFF" w:themeColor="background1"/>
                <w:sz w:val="28"/>
                <w:szCs w:val="28"/>
              </w:rPr>
            </w:pPr>
            <w:r w:rsidRPr="003A6E85">
              <w:rPr>
                <w:rFonts w:cstheme="minorHAnsi"/>
                <w:b/>
                <w:noProof/>
                <w:color w:val="FFFFFF" w:themeColor="background1"/>
                <w:sz w:val="28"/>
                <w:szCs w:val="28"/>
              </w:rPr>
              <w:t>CAF apuesta por un turismo sostenible en la región para impulsar la reactivación económica</w:t>
            </w:r>
          </w:p>
        </w:tc>
      </w:tr>
      <w:tr w:rsidR="007D0E2E" w:rsidRPr="00A25794" w14:paraId="6DCA58E8" w14:textId="77777777" w:rsidTr="0092602F">
        <w:trPr>
          <w:cantSplit/>
          <w:trHeight w:val="434"/>
        </w:trPr>
        <w:tc>
          <w:tcPr>
            <w:tcW w:w="4252" w:type="dxa"/>
            <w:shd w:val="clear" w:color="auto" w:fill="0070C0"/>
          </w:tcPr>
          <w:p w14:paraId="3A1C4538" w14:textId="696453DA" w:rsidR="00EF364F" w:rsidRPr="007F4404" w:rsidRDefault="009D7D14" w:rsidP="009D7D14">
            <w:pPr>
              <w:jc w:val="center"/>
              <w:rPr>
                <w:rFonts w:cstheme="minorHAnsi"/>
                <w:b/>
                <w:noProof/>
                <w:sz w:val="28"/>
                <w:szCs w:val="28"/>
              </w:rPr>
            </w:pPr>
            <w:r w:rsidRPr="00094F33">
              <w:rPr>
                <w:rFonts w:cstheme="minorHAnsi"/>
                <w:noProof/>
                <w:color w:val="FFFFFF" w:themeColor="background1"/>
                <w:sz w:val="20"/>
                <w:szCs w:val="20"/>
              </w:rPr>
              <mc:AlternateContent>
                <mc:Choice Requires="wps">
                  <w:drawing>
                    <wp:anchor distT="0" distB="0" distL="114300" distR="114300" simplePos="0" relativeHeight="252278784" behindDoc="0" locked="0" layoutInCell="1" allowOverlap="1" wp14:anchorId="6A635C6E" wp14:editId="05111275">
                      <wp:simplePos x="0" y="0"/>
                      <wp:positionH relativeFrom="column">
                        <wp:posOffset>469900</wp:posOffset>
                      </wp:positionH>
                      <wp:positionV relativeFrom="paragraph">
                        <wp:posOffset>1609725</wp:posOffset>
                      </wp:positionV>
                      <wp:extent cx="1593850" cy="228600"/>
                      <wp:effectExtent l="0" t="0" r="25400" b="19050"/>
                      <wp:wrapSquare wrapText="bothSides"/>
                      <wp:docPr id="11" name="Rectángulo: esquinas redondeadas 11">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5">
                                  <a:lumMod val="60000"/>
                                  <a:lumOff val="40000"/>
                                </a:schemeClr>
                              </a:solidFill>
                              <a:ln w="7620">
                                <a:solidFill>
                                  <a:srgbClr val="FFFFFF"/>
                                </a:solidFill>
                                <a:round/>
                                <a:headEnd/>
                                <a:tailEnd/>
                              </a:ln>
                            </wps:spPr>
                            <wps:txbx>
                              <w:txbxContent>
                                <w:p w14:paraId="6D178446" w14:textId="77777777" w:rsidR="00094F33" w:rsidRPr="000C0E11" w:rsidRDefault="00094F33" w:rsidP="00094F33">
                                  <w:pPr>
                                    <w:jc w:val="center"/>
                                    <w:rPr>
                                      <w:rFonts w:ascii="Georgia" w:hAnsi="Georgia"/>
                                      <w:b/>
                                      <w:bCs/>
                                      <w:sz w:val="18"/>
                                      <w:szCs w:val="18"/>
                                    </w:rPr>
                                  </w:pPr>
                                  <w:r>
                                    <w:rPr>
                                      <w:rFonts w:ascii="Georgia" w:hAnsi="Georgia"/>
                                      <w:b/>
                                      <w:bCs/>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635C6E" id="Rectángulo: esquinas redondeadas 11" o:spid="_x0000_s1038" href="https://www.caf.com/es/actualidad/noticias/2022/05/caf-apuesta-por-un-turismo-sostenible-en-la-region-para-impulsar-la-reactivacion-economica/?parent=1280" style="position:absolute;left:0;text-align:left;margin-left:37pt;margin-top:126.75pt;width:125.5pt;height:1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" o:button="t" fillcolor="#9cc2e5 [1944]" strokecolor="white" strokeweight=".6pt">
                      <v:fill o:detectmouseclick="t"/>
                      <v:textbox inset="9pt,3pt,9pt,3pt">
                        <w:txbxContent>
                          <w:p w14:paraId="6D178446" w14:textId="77777777" w:rsidR="00094F33" w:rsidRPr="000C0E11" w:rsidRDefault="00094F33" w:rsidP="00094F33">
                            <w:pPr>
                              <w:jc w:val="center"/>
                              <w:rPr>
                                <w:rFonts w:ascii="Georgia" w:hAnsi="Georgia"/>
                                <w:b/>
                                <w:bCs/>
                                <w:sz w:val="18"/>
                                <w:szCs w:val="18"/>
                              </w:rPr>
                            </w:pPr>
                            <w:r>
                              <w:rPr>
                                <w:rFonts w:ascii="Georgia" w:hAnsi="Georgia"/>
                                <w:b/>
                                <w:bCs/>
                                <w:sz w:val="18"/>
                                <w:szCs w:val="18"/>
                              </w:rPr>
                              <w:t>Ver noticia</w:t>
                            </w:r>
                          </w:p>
                        </w:txbxContent>
                      </v:textbox>
                      <w10:wrap type="square"/>
                    </v:roundrect>
                  </w:pict>
                </mc:Fallback>
              </mc:AlternateContent>
            </w:r>
            <w:r>
              <w:rPr>
                <w:rFonts w:cstheme="minorHAnsi"/>
                <w:noProof/>
                <w:color w:val="FFFFFF" w:themeColor="background1"/>
                <w:sz w:val="20"/>
                <w:szCs w:val="20"/>
              </w:rPr>
              <w:drawing>
                <wp:anchor distT="0" distB="0" distL="114300" distR="114300" simplePos="0" relativeHeight="252276736" behindDoc="0" locked="0" layoutInCell="1" allowOverlap="1" wp14:anchorId="75DEEDDD" wp14:editId="670C4EB2">
                  <wp:simplePos x="0" y="0"/>
                  <wp:positionH relativeFrom="column">
                    <wp:posOffset>118745</wp:posOffset>
                  </wp:positionH>
                  <wp:positionV relativeFrom="paragraph">
                    <wp:posOffset>0</wp:posOffset>
                  </wp:positionV>
                  <wp:extent cx="2311400" cy="1553845"/>
                  <wp:effectExtent l="0" t="0" r="0" b="8255"/>
                  <wp:wrapSquare wrapText="bothSides"/>
                  <wp:docPr id="8" name="Imagen 8" descr="Un dibujo de un la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dibujo de un lago&#10;&#10;Descripción generada automáticamente con confianza medi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311400" cy="1553845"/>
                          </a:xfrm>
                          <a:prstGeom prst="rect">
                            <a:avLst/>
                          </a:prstGeom>
                        </pic:spPr>
                      </pic:pic>
                    </a:graphicData>
                  </a:graphic>
                  <wp14:sizeRelH relativeFrom="margin">
                    <wp14:pctWidth>0</wp14:pctWidth>
                  </wp14:sizeRelH>
                  <wp14:sizeRelV relativeFrom="margin">
                    <wp14:pctHeight>0</wp14:pctHeight>
                  </wp14:sizeRelV>
                </wp:anchor>
              </w:drawing>
            </w:r>
          </w:p>
        </w:tc>
        <w:tc>
          <w:tcPr>
            <w:tcW w:w="4253" w:type="dxa"/>
            <w:shd w:val="clear" w:color="auto" w:fill="9CC2E5" w:themeFill="accent5" w:themeFillTint="99"/>
          </w:tcPr>
          <w:p w14:paraId="1E20DCFB" w14:textId="1F1D0E5B" w:rsidR="007D0E2E" w:rsidRPr="009D7D14" w:rsidRDefault="003A6E85" w:rsidP="003A6E85">
            <w:pPr>
              <w:jc w:val="center"/>
              <w:rPr>
                <w:rFonts w:cstheme="minorHAnsi"/>
                <w:b/>
                <w:noProof/>
                <w:sz w:val="20"/>
                <w:szCs w:val="20"/>
              </w:rPr>
            </w:pPr>
            <w:r w:rsidRPr="009D7D14">
              <w:rPr>
                <w:rStyle w:val="s2"/>
                <w:rFonts w:cstheme="minorHAnsi"/>
                <w:sz w:val="20"/>
                <w:szCs w:val="20"/>
              </w:rPr>
              <w:t>El Primer Foro “</w:t>
            </w:r>
            <w:proofErr w:type="spellStart"/>
            <w:r w:rsidRPr="009D7D14">
              <w:rPr>
                <w:rStyle w:val="s2"/>
                <w:rFonts w:cstheme="minorHAnsi"/>
                <w:sz w:val="20"/>
                <w:szCs w:val="20"/>
              </w:rPr>
              <w:t>Think</w:t>
            </w:r>
            <w:proofErr w:type="spellEnd"/>
            <w:r w:rsidRPr="009D7D14">
              <w:rPr>
                <w:rStyle w:val="s2"/>
                <w:rFonts w:cstheme="minorHAnsi"/>
                <w:sz w:val="20"/>
                <w:szCs w:val="20"/>
              </w:rPr>
              <w:t xml:space="preserve"> </w:t>
            </w:r>
            <w:proofErr w:type="spellStart"/>
            <w:r w:rsidRPr="009D7D14">
              <w:rPr>
                <w:rStyle w:val="s2"/>
                <w:rFonts w:cstheme="minorHAnsi"/>
                <w:sz w:val="20"/>
                <w:szCs w:val="20"/>
              </w:rPr>
              <w:t>Tank</w:t>
            </w:r>
            <w:proofErr w:type="spellEnd"/>
            <w:r w:rsidRPr="009D7D14">
              <w:rPr>
                <w:rStyle w:val="s2"/>
                <w:rFonts w:cstheme="minorHAnsi"/>
                <w:sz w:val="20"/>
                <w:szCs w:val="20"/>
              </w:rPr>
              <w:t xml:space="preserve"> Internacional de Turismo: nuevas tendencias internacionales para llevar al turismo al siguiente nivel” se celebró en la ciudad de Querétaro. El foro tuvo por objetivo construir puentes de diálogo y cooperación que promuevan sinergias para multiplicar esfuerzos, impulsar el talento, y encontrar nuevos caminos que le permitan al sector turístico seguir avanzando hacia el futuro. Asimismo, vislumbrar un panorama global del turismo, con sus retos y oportunidades.</w:t>
            </w:r>
          </w:p>
        </w:tc>
      </w:tr>
      <w:tr w:rsidR="000C0E11" w:rsidRPr="00A25794" w14:paraId="1C204C48" w14:textId="77777777" w:rsidTr="0092602F">
        <w:trPr>
          <w:cantSplit/>
          <w:trHeight w:val="434"/>
        </w:trPr>
        <w:tc>
          <w:tcPr>
            <w:tcW w:w="8505" w:type="dxa"/>
            <w:gridSpan w:val="2"/>
            <w:shd w:val="clear" w:color="auto" w:fill="C00000"/>
          </w:tcPr>
          <w:p w14:paraId="7506ACCE" w14:textId="31E3C112" w:rsidR="000C0E11" w:rsidRPr="000C0E11" w:rsidRDefault="00843178" w:rsidP="00114209">
            <w:pPr>
              <w:jc w:val="center"/>
              <w:rPr>
                <w:rFonts w:cstheme="minorHAnsi"/>
                <w:b/>
                <w:noProof/>
                <w:color w:val="FFFFFF" w:themeColor="background1"/>
                <w:sz w:val="28"/>
                <w:szCs w:val="28"/>
              </w:rPr>
            </w:pPr>
            <w:r w:rsidRPr="00843178">
              <w:rPr>
                <w:rFonts w:cstheme="minorHAnsi"/>
                <w:b/>
                <w:noProof/>
                <w:sz w:val="28"/>
                <w:szCs w:val="28"/>
              </w:rPr>
              <w:lastRenderedPageBreak/>
              <w:t>Avanza la iniciativa 100 preguntas para impulsar el cambio en la movilidad inclusiva y sostenible</w:t>
            </w:r>
          </w:p>
        </w:tc>
      </w:tr>
      <w:tr w:rsidR="000C0E11" w:rsidRPr="00A25794" w14:paraId="2B21D5EE" w14:textId="77777777" w:rsidTr="0092602F">
        <w:trPr>
          <w:cantSplit/>
          <w:trHeight w:val="434"/>
        </w:trPr>
        <w:tc>
          <w:tcPr>
            <w:tcW w:w="4252" w:type="dxa"/>
            <w:shd w:val="clear" w:color="auto" w:fill="FFE599" w:themeFill="accent4" w:themeFillTint="66"/>
          </w:tcPr>
          <w:p w14:paraId="70B5C72C" w14:textId="77777777" w:rsidR="00843178" w:rsidRDefault="00843178" w:rsidP="00114209">
            <w:pPr>
              <w:jc w:val="center"/>
              <w:rPr>
                <w:b/>
                <w:bCs/>
              </w:rPr>
            </w:pPr>
          </w:p>
          <w:p w14:paraId="3CA27A98" w14:textId="55C410A1" w:rsidR="00BB4137" w:rsidRPr="000C0E11" w:rsidRDefault="00843178" w:rsidP="00114209">
            <w:pPr>
              <w:jc w:val="center"/>
              <w:rPr>
                <w:rFonts w:cstheme="minorHAnsi"/>
                <w:b/>
                <w:noProof/>
                <w:sz w:val="28"/>
                <w:szCs w:val="28"/>
              </w:rPr>
            </w:pPr>
            <w:r>
              <w:rPr>
                <w:b/>
                <w:bCs/>
              </w:rPr>
              <w:t>A finales de abril el</w:t>
            </w:r>
            <w:r w:rsidRPr="00843178">
              <w:rPr>
                <w:rFonts w:cstheme="minorHAnsi"/>
                <w:b/>
                <w:noProof/>
                <w:sz w:val="20"/>
                <w:szCs w:val="20"/>
              </w:rPr>
              <w:t xml:space="preserve"> GovLab de NYU, junto con CAF, TUMI y NUMO sostuvo las sesiones de arranque con 80 expertos globales para la iniciativa “</w:t>
            </w:r>
            <w:hyperlink r:id="rId40" w:history="1">
              <w:r w:rsidRPr="00DF7969">
                <w:rPr>
                  <w:rStyle w:val="Hipervnculo"/>
                  <w:rFonts w:cstheme="minorHAnsi"/>
                  <w:b/>
                  <w:noProof/>
                  <w:sz w:val="20"/>
                  <w:szCs w:val="20"/>
                </w:rPr>
                <w:t>100 Preguntas en Movilidad Urbana y Transporte</w:t>
              </w:r>
            </w:hyperlink>
            <w:r w:rsidRPr="00843178">
              <w:rPr>
                <w:rFonts w:cstheme="minorHAnsi"/>
                <w:b/>
                <w:noProof/>
                <w:sz w:val="20"/>
                <w:szCs w:val="20"/>
              </w:rPr>
              <w:t>” que busca identificar las preguntas más apremiantes e impactantes para promover una movilidad segura, accesible, inclusiva y sostenible, y potencialmente responderlas mediante la ciencia de datos y la tecnología</w:t>
            </w:r>
            <w:r>
              <w:rPr>
                <w:rFonts w:cstheme="minorHAnsi"/>
                <w:b/>
                <w:noProof/>
                <w:sz w:val="20"/>
                <w:szCs w:val="20"/>
              </w:rPr>
              <w:t>.</w:t>
            </w:r>
          </w:p>
        </w:tc>
        <w:tc>
          <w:tcPr>
            <w:tcW w:w="4253" w:type="dxa"/>
            <w:shd w:val="clear" w:color="auto" w:fill="F4B083" w:themeFill="accent2" w:themeFillTint="99"/>
          </w:tcPr>
          <w:p w14:paraId="263BFC5B" w14:textId="70D86DAB" w:rsidR="00440E8A" w:rsidRDefault="009B151D" w:rsidP="00114209">
            <w:pPr>
              <w:jc w:val="center"/>
            </w:pPr>
            <w:r>
              <w:rPr>
                <w:noProof/>
              </w:rPr>
              <w:drawing>
                <wp:anchor distT="0" distB="0" distL="114300" distR="114300" simplePos="0" relativeHeight="252310528" behindDoc="0" locked="0" layoutInCell="1" allowOverlap="1" wp14:anchorId="3035768D" wp14:editId="503AC5E1">
                  <wp:simplePos x="0" y="0"/>
                  <wp:positionH relativeFrom="column">
                    <wp:posOffset>12700</wp:posOffset>
                  </wp:positionH>
                  <wp:positionV relativeFrom="paragraph">
                    <wp:posOffset>6350</wp:posOffset>
                  </wp:positionV>
                  <wp:extent cx="2563495" cy="1710055"/>
                  <wp:effectExtent l="0" t="0" r="8255" b="444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63495" cy="1710055"/>
                          </a:xfrm>
                          <a:prstGeom prst="rect">
                            <a:avLst/>
                          </a:prstGeom>
                        </pic:spPr>
                      </pic:pic>
                    </a:graphicData>
                  </a:graphic>
                </wp:anchor>
              </w:drawing>
            </w:r>
            <w:r w:rsidRPr="00094F33">
              <w:rPr>
                <w:rFonts w:cstheme="minorHAnsi"/>
                <w:noProof/>
                <w:color w:val="FFFFFF" w:themeColor="background1"/>
                <w:sz w:val="20"/>
                <w:szCs w:val="20"/>
              </w:rPr>
              <mc:AlternateContent>
                <mc:Choice Requires="wps">
                  <w:drawing>
                    <wp:anchor distT="0" distB="0" distL="114300" distR="114300" simplePos="0" relativeHeight="252226560" behindDoc="0" locked="0" layoutInCell="1" allowOverlap="1" wp14:anchorId="31BC64F3" wp14:editId="4681828F">
                      <wp:simplePos x="0" y="0"/>
                      <wp:positionH relativeFrom="column">
                        <wp:posOffset>487680</wp:posOffset>
                      </wp:positionH>
                      <wp:positionV relativeFrom="paragraph">
                        <wp:posOffset>1767840</wp:posOffset>
                      </wp:positionV>
                      <wp:extent cx="1593850" cy="228600"/>
                      <wp:effectExtent l="0" t="0" r="25400" b="19050"/>
                      <wp:wrapSquare wrapText="bothSides"/>
                      <wp:docPr id="31" name="Rectángulo: esquinas redondeadas 31">
                        <a:hlinkClick xmlns:a="http://schemas.openxmlformats.org/drawingml/2006/main" r:id="rId4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rgbClr val="C00000"/>
                              </a:solidFill>
                              <a:ln w="7620">
                                <a:solidFill>
                                  <a:srgbClr val="FFFFFF"/>
                                </a:solidFill>
                                <a:round/>
                                <a:headEnd/>
                                <a:tailEnd/>
                              </a:ln>
                            </wps:spPr>
                            <wps:txbx>
                              <w:txbxContent>
                                <w:p w14:paraId="76715541" w14:textId="15A4FFA8" w:rsidR="00440E8A" w:rsidRPr="000C0E11" w:rsidRDefault="00094F33" w:rsidP="00440E8A">
                                  <w:pPr>
                                    <w:jc w:val="center"/>
                                    <w:rPr>
                                      <w:rFonts w:ascii="Georgia" w:hAnsi="Georgia"/>
                                      <w:b/>
                                      <w:bCs/>
                                      <w:sz w:val="18"/>
                                      <w:szCs w:val="18"/>
                                    </w:rPr>
                                  </w:pPr>
                                  <w:r>
                                    <w:rPr>
                                      <w:rFonts w:ascii="Georgia" w:hAnsi="Georgia"/>
                                      <w:b/>
                                      <w:bCs/>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BC64F3" id="Rectángulo: esquinas redondeadas 31" o:spid="_x0000_s1039" href="https://www.caf.com/es/actualidad/noticias/2022/05/comienza-la-iniciativa-100-preguntas-para-impulsar-el-cambio-en-la-movilidad-inclusiva-y-sostenible/?parent=1280" style="position:absolute;left:0;text-align:left;margin-left:38.4pt;margin-top:139.2pt;width:125.5pt;height:1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" o:button="t" fillcolor="#c00000" strokecolor="white" strokeweight=".6pt">
                      <v:fill o:detectmouseclick="t"/>
                      <v:textbox inset="9pt,3pt,9pt,3pt">
                        <w:txbxContent>
                          <w:p w14:paraId="76715541" w14:textId="15A4FFA8" w:rsidR="00440E8A" w:rsidRPr="000C0E11" w:rsidRDefault="00094F33" w:rsidP="00440E8A">
                            <w:pPr>
                              <w:jc w:val="center"/>
                              <w:rPr>
                                <w:rFonts w:ascii="Georgia" w:hAnsi="Georgia"/>
                                <w:b/>
                                <w:bCs/>
                                <w:sz w:val="18"/>
                                <w:szCs w:val="18"/>
                              </w:rPr>
                            </w:pPr>
                            <w:r>
                              <w:rPr>
                                <w:rFonts w:ascii="Georgia" w:hAnsi="Georgia"/>
                                <w:b/>
                                <w:bCs/>
                                <w:sz w:val="18"/>
                                <w:szCs w:val="18"/>
                              </w:rPr>
                              <w:t>Ver noticia</w:t>
                            </w:r>
                          </w:p>
                        </w:txbxContent>
                      </v:textbox>
                      <w10:wrap type="square"/>
                    </v:roundrect>
                  </w:pict>
                </mc:Fallback>
              </mc:AlternateContent>
            </w:r>
          </w:p>
          <w:p w14:paraId="5FDFE35A" w14:textId="6513FA87" w:rsidR="00440E8A" w:rsidRPr="00094F33" w:rsidRDefault="00440E8A" w:rsidP="00114209">
            <w:pPr>
              <w:jc w:val="center"/>
              <w:rPr>
                <w:rFonts w:cstheme="minorHAnsi"/>
                <w:b/>
                <w:noProof/>
                <w:sz w:val="20"/>
                <w:szCs w:val="20"/>
              </w:rPr>
            </w:pPr>
          </w:p>
        </w:tc>
      </w:tr>
      <w:tr w:rsidR="00960F16" w:rsidRPr="00A25794" w14:paraId="1307BCAB" w14:textId="77777777" w:rsidTr="0092602F">
        <w:trPr>
          <w:cantSplit/>
          <w:trHeight w:val="159"/>
        </w:trPr>
        <w:tc>
          <w:tcPr>
            <w:tcW w:w="8505" w:type="dxa"/>
            <w:gridSpan w:val="2"/>
            <w:shd w:val="clear" w:color="auto" w:fill="FFFFFF" w:themeFill="background1"/>
          </w:tcPr>
          <w:p w14:paraId="02E129A8" w14:textId="501830AE" w:rsidR="00960F16" w:rsidRPr="00094F33" w:rsidRDefault="00960F16" w:rsidP="005202C4">
            <w:pPr>
              <w:spacing w:before="120"/>
              <w:jc w:val="center"/>
              <w:rPr>
                <w:rFonts w:cstheme="minorHAnsi"/>
                <w:b/>
                <w:noProof/>
                <w:color w:val="FFFFFF" w:themeColor="background1"/>
                <w:sz w:val="16"/>
                <w:szCs w:val="16"/>
              </w:rPr>
            </w:pPr>
          </w:p>
        </w:tc>
      </w:tr>
      <w:tr w:rsidR="00094F33" w:rsidRPr="00A25794" w14:paraId="4D31C690" w14:textId="77777777" w:rsidTr="0092602F">
        <w:trPr>
          <w:cantSplit/>
          <w:trHeight w:val="434"/>
        </w:trPr>
        <w:tc>
          <w:tcPr>
            <w:tcW w:w="8505" w:type="dxa"/>
            <w:gridSpan w:val="2"/>
            <w:shd w:val="clear" w:color="auto" w:fill="92D050"/>
          </w:tcPr>
          <w:p w14:paraId="4CA0BAF9" w14:textId="64E2CAB6" w:rsidR="00094F33" w:rsidRPr="00387082" w:rsidRDefault="00387082" w:rsidP="005202C4">
            <w:pPr>
              <w:spacing w:before="120"/>
              <w:jc w:val="center"/>
              <w:rPr>
                <w:rFonts w:cstheme="minorHAnsi"/>
                <w:b/>
                <w:noProof/>
                <w:sz w:val="28"/>
                <w:szCs w:val="28"/>
              </w:rPr>
            </w:pPr>
            <w:r w:rsidRPr="00387082">
              <w:rPr>
                <w:rFonts w:cstheme="minorHAnsi"/>
                <w:b/>
                <w:noProof/>
                <w:sz w:val="28"/>
                <w:szCs w:val="28"/>
              </w:rPr>
              <w:t>Gobernadores apoyan históricas reformas BID, propuesta aumento capital BID Invest</w:t>
            </w:r>
          </w:p>
        </w:tc>
      </w:tr>
      <w:tr w:rsidR="00960F16" w:rsidRPr="00A25794" w14:paraId="0619647F" w14:textId="77777777" w:rsidTr="0092602F">
        <w:trPr>
          <w:cantSplit/>
          <w:trHeight w:val="434"/>
        </w:trPr>
        <w:tc>
          <w:tcPr>
            <w:tcW w:w="4252" w:type="dxa"/>
            <w:shd w:val="clear" w:color="auto" w:fill="FFE599" w:themeFill="accent4" w:themeFillTint="66"/>
          </w:tcPr>
          <w:p w14:paraId="19C2683D" w14:textId="70BBABDC" w:rsidR="00960F16" w:rsidRPr="00CC2316" w:rsidRDefault="009C6775" w:rsidP="00114209">
            <w:pPr>
              <w:jc w:val="center"/>
              <w:rPr>
                <w:rFonts w:cstheme="minorHAnsi"/>
                <w:b/>
                <w:noProof/>
                <w:sz w:val="28"/>
                <w:szCs w:val="28"/>
                <w:lang w:val="es-HN"/>
              </w:rPr>
            </w:pPr>
            <w:r w:rsidRPr="00094F33">
              <w:rPr>
                <w:rFonts w:cstheme="minorHAnsi"/>
                <w:noProof/>
                <w:color w:val="FFFFFF" w:themeColor="background1"/>
                <w:sz w:val="20"/>
                <w:szCs w:val="20"/>
              </w:rPr>
              <mc:AlternateContent>
                <mc:Choice Requires="wps">
                  <w:drawing>
                    <wp:anchor distT="0" distB="0" distL="114300" distR="114300" simplePos="0" relativeHeight="252281856" behindDoc="0" locked="0" layoutInCell="1" allowOverlap="1" wp14:anchorId="6ABD05D0" wp14:editId="613124E2">
                      <wp:simplePos x="0" y="0"/>
                      <wp:positionH relativeFrom="column">
                        <wp:posOffset>482600</wp:posOffset>
                      </wp:positionH>
                      <wp:positionV relativeFrom="paragraph">
                        <wp:posOffset>1991360</wp:posOffset>
                      </wp:positionV>
                      <wp:extent cx="1593850" cy="228600"/>
                      <wp:effectExtent l="0" t="0" r="25400" b="19050"/>
                      <wp:wrapSquare wrapText="bothSides"/>
                      <wp:docPr id="14" name="Rectángulo: esquinas redondeadas 14">
                        <a:hlinkClick xmlns:a="http://schemas.openxmlformats.org/drawingml/2006/main" r:id="rId4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rgbClr val="92D050"/>
                              </a:solidFill>
                              <a:ln w="7620">
                                <a:solidFill>
                                  <a:srgbClr val="FFFFFF"/>
                                </a:solidFill>
                                <a:round/>
                                <a:headEnd/>
                                <a:tailEnd/>
                              </a:ln>
                            </wps:spPr>
                            <wps:txbx>
                              <w:txbxContent>
                                <w:p w14:paraId="32E75BDB" w14:textId="77777777" w:rsidR="009C6775" w:rsidRPr="000C0E11" w:rsidRDefault="009C6775" w:rsidP="009C6775">
                                  <w:pPr>
                                    <w:jc w:val="center"/>
                                    <w:rPr>
                                      <w:rFonts w:ascii="Georgia" w:hAnsi="Georgia"/>
                                      <w:b/>
                                      <w:bCs/>
                                      <w:sz w:val="18"/>
                                      <w:szCs w:val="18"/>
                                    </w:rPr>
                                  </w:pPr>
                                  <w:r>
                                    <w:rPr>
                                      <w:rFonts w:ascii="Georgia" w:hAnsi="Georgia"/>
                                      <w:b/>
                                      <w:bCs/>
                                      <w:sz w:val="18"/>
                                      <w:szCs w:val="18"/>
                                    </w:rPr>
                                    <w:t>Ver noticia</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D05D0" id="Rectángulo: esquinas redondeadas 14" o:spid="_x0000_s1040" href="https://www.iadb.org/es/noticias/gobernadores-apoyan-historicas-reformas-bid-propuesta-aumento-capital-bid-invest" style="position:absolute;left:0;text-align:left;margin-left:38pt;margin-top:156.8pt;width:125.5pt;height: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" o:button="t" fillcolor="#92d050" strokecolor="white" strokeweight=".6pt">
                      <v:fill o:detectmouseclick="t"/>
                      <v:textbox inset="9pt,3pt,9pt,3pt">
                        <w:txbxContent>
                          <w:p w14:paraId="32E75BDB" w14:textId="77777777" w:rsidR="009C6775" w:rsidRPr="000C0E11" w:rsidRDefault="009C6775" w:rsidP="009C6775">
                            <w:pPr>
                              <w:jc w:val="center"/>
                              <w:rPr>
                                <w:rFonts w:ascii="Georgia" w:hAnsi="Georgia"/>
                                <w:b/>
                                <w:bCs/>
                                <w:sz w:val="18"/>
                                <w:szCs w:val="18"/>
                              </w:rPr>
                            </w:pPr>
                            <w:r>
                              <w:rPr>
                                <w:rFonts w:ascii="Georgia" w:hAnsi="Georgia"/>
                                <w:b/>
                                <w:bCs/>
                                <w:sz w:val="18"/>
                                <w:szCs w:val="18"/>
                              </w:rPr>
                              <w:t>Ver noticia</w:t>
                            </w:r>
                          </w:p>
                        </w:txbxContent>
                      </v:textbox>
                      <w10:wrap type="square"/>
                    </v:roundrect>
                  </w:pict>
                </mc:Fallback>
              </mc:AlternateContent>
            </w:r>
            <w:r>
              <w:rPr>
                <w:rFonts w:cstheme="minorHAnsi"/>
                <w:b/>
                <w:noProof/>
                <w:sz w:val="28"/>
                <w:szCs w:val="28"/>
                <w:lang w:val="es-HN"/>
              </w:rPr>
              <w:drawing>
                <wp:anchor distT="0" distB="0" distL="114300" distR="114300" simplePos="0" relativeHeight="252279808" behindDoc="0" locked="0" layoutInCell="1" allowOverlap="1" wp14:anchorId="26BF19F1" wp14:editId="2B3C3C89">
                  <wp:simplePos x="0" y="0"/>
                  <wp:positionH relativeFrom="column">
                    <wp:posOffset>1270</wp:posOffset>
                  </wp:positionH>
                  <wp:positionV relativeFrom="paragraph">
                    <wp:posOffset>90170</wp:posOffset>
                  </wp:positionV>
                  <wp:extent cx="2561590" cy="1790700"/>
                  <wp:effectExtent l="0" t="0" r="0" b="0"/>
                  <wp:wrapSquare wrapText="bothSides"/>
                  <wp:docPr id="13" name="Imagen 13" descr="Una pantalla de televisión encendid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antalla de televisión encendida&#10;&#10;Descripción generada automáticamente con confianza medi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61590" cy="1790700"/>
                          </a:xfrm>
                          <a:prstGeom prst="rect">
                            <a:avLst/>
                          </a:prstGeom>
                        </pic:spPr>
                      </pic:pic>
                    </a:graphicData>
                  </a:graphic>
                  <wp14:sizeRelV relativeFrom="margin">
                    <wp14:pctHeight>0</wp14:pctHeight>
                  </wp14:sizeRelV>
                </wp:anchor>
              </w:drawing>
            </w:r>
          </w:p>
        </w:tc>
        <w:tc>
          <w:tcPr>
            <w:tcW w:w="4253" w:type="dxa"/>
            <w:shd w:val="clear" w:color="auto" w:fill="A8D08D" w:themeFill="accent6" w:themeFillTint="99"/>
          </w:tcPr>
          <w:p w14:paraId="6DDAEE0D" w14:textId="77777777" w:rsidR="009C6775" w:rsidRPr="009C6775" w:rsidRDefault="009C6775" w:rsidP="009C6775">
            <w:pPr>
              <w:jc w:val="center"/>
              <w:rPr>
                <w:rFonts w:cstheme="minorHAnsi"/>
                <w:bCs/>
                <w:noProof/>
                <w:sz w:val="20"/>
                <w:szCs w:val="20"/>
                <w:lang w:val="es-HN"/>
              </w:rPr>
            </w:pPr>
            <w:r w:rsidRPr="009C6775">
              <w:rPr>
                <w:rFonts w:cstheme="minorHAnsi"/>
                <w:bCs/>
                <w:noProof/>
                <w:sz w:val="20"/>
                <w:szCs w:val="20"/>
                <w:lang w:val="es-HN"/>
              </w:rPr>
              <w:t>Una hoja de ruta para un nuevo modelo de negocios del siglo XXI permitirá al Banco ampliar una acción climática ambiciosa y favorable al comercio, proteger la biodiversidad, aumentar el financiamiento verde y avanzar más en la igualdad de género.</w:t>
            </w:r>
          </w:p>
          <w:p w14:paraId="31B19E79" w14:textId="647AF033" w:rsidR="00960F16" w:rsidRPr="009C6775" w:rsidRDefault="009C6775" w:rsidP="009C6775">
            <w:pPr>
              <w:jc w:val="center"/>
              <w:rPr>
                <w:rFonts w:cstheme="minorHAnsi"/>
                <w:bCs/>
                <w:noProof/>
                <w:sz w:val="20"/>
                <w:szCs w:val="20"/>
                <w:lang w:val="es-HN"/>
              </w:rPr>
            </w:pPr>
            <w:r>
              <w:rPr>
                <w:rFonts w:cstheme="minorHAnsi"/>
                <w:bCs/>
                <w:noProof/>
                <w:sz w:val="20"/>
                <w:szCs w:val="20"/>
                <w:lang w:val="es-HN"/>
              </w:rPr>
              <w:t>Este n</w:t>
            </w:r>
            <w:r w:rsidRPr="009C6775">
              <w:rPr>
                <w:rFonts w:cstheme="minorHAnsi"/>
                <w:bCs/>
                <w:noProof/>
                <w:sz w:val="20"/>
                <w:szCs w:val="20"/>
                <w:lang w:val="es-HN"/>
              </w:rPr>
              <w:t xml:space="preserve">uevo modelo de negocios va de la mano de la propuesta hacia un aumento de capital para BID Invest, ventanilla del Banco para el sector privado. Esta propuesta dotará a BID Invest de una mayor capacidad de respuesta a las necesidades de la región, incrementará notablemente la inversión en el sector privado y potenciará la creación de empleos formales. </w:t>
            </w:r>
          </w:p>
        </w:tc>
      </w:tr>
      <w:tr w:rsidR="00574DDB" w:rsidRPr="00A25794" w14:paraId="3F0AC6DE" w14:textId="77777777" w:rsidTr="0092602F">
        <w:trPr>
          <w:cantSplit/>
          <w:trHeight w:val="284"/>
        </w:trPr>
        <w:tc>
          <w:tcPr>
            <w:tcW w:w="8505" w:type="dxa"/>
            <w:gridSpan w:val="2"/>
            <w:shd w:val="clear" w:color="auto" w:fill="FFFFFF" w:themeFill="background1"/>
          </w:tcPr>
          <w:p w14:paraId="647D8957" w14:textId="77777777" w:rsidR="00574DDB" w:rsidRPr="00574DDB" w:rsidRDefault="00574DDB" w:rsidP="00114209">
            <w:pPr>
              <w:jc w:val="center"/>
              <w:rPr>
                <w:rFonts w:cstheme="minorHAnsi"/>
                <w:b/>
                <w:noProof/>
                <w:color w:val="FFFFFF" w:themeColor="background1"/>
                <w:sz w:val="16"/>
                <w:szCs w:val="16"/>
              </w:rPr>
            </w:pPr>
          </w:p>
        </w:tc>
      </w:tr>
      <w:tr w:rsidR="00574DDB" w:rsidRPr="00A25794" w14:paraId="2E1F132C" w14:textId="77777777" w:rsidTr="0092602F">
        <w:trPr>
          <w:cantSplit/>
          <w:trHeight w:val="284"/>
        </w:trPr>
        <w:tc>
          <w:tcPr>
            <w:tcW w:w="8505" w:type="dxa"/>
            <w:gridSpan w:val="2"/>
            <w:shd w:val="clear" w:color="auto" w:fill="C45911" w:themeFill="accent2" w:themeFillShade="BF"/>
          </w:tcPr>
          <w:p w14:paraId="201704C7" w14:textId="7F752158" w:rsidR="00AD0BE6" w:rsidRPr="00574DDB" w:rsidRDefault="005C2CAF" w:rsidP="00AD0BE6">
            <w:pPr>
              <w:spacing w:before="100" w:after="100"/>
              <w:jc w:val="center"/>
              <w:rPr>
                <w:rFonts w:cstheme="minorHAnsi"/>
                <w:b/>
                <w:noProof/>
                <w:color w:val="FFFFFF" w:themeColor="background1"/>
                <w:sz w:val="28"/>
                <w:szCs w:val="28"/>
              </w:rPr>
            </w:pPr>
            <w:r>
              <w:rPr>
                <w:rFonts w:cstheme="minorHAnsi"/>
                <w:b/>
                <w:noProof/>
                <w:color w:val="FFFFFF" w:themeColor="background1"/>
                <w:sz w:val="28"/>
                <w:szCs w:val="28"/>
              </w:rPr>
              <w:t xml:space="preserve">CIAR: </w:t>
            </w:r>
            <w:r w:rsidRPr="005C2CAF">
              <w:rPr>
                <w:rFonts w:cstheme="minorHAnsi"/>
                <w:b/>
                <w:noProof/>
                <w:color w:val="FFFFFF" w:themeColor="background1"/>
                <w:sz w:val="28"/>
                <w:szCs w:val="28"/>
              </w:rPr>
              <w:t>La Transición Energética Puede Generar Arbitrajes Por 340.000 Millones De Dólares</w:t>
            </w:r>
          </w:p>
        </w:tc>
      </w:tr>
      <w:tr w:rsidR="008A71BD" w:rsidRPr="00A25794" w14:paraId="2D0C9F43" w14:textId="77777777" w:rsidTr="0092602F">
        <w:trPr>
          <w:cantSplit/>
          <w:trHeight w:val="284"/>
        </w:trPr>
        <w:tc>
          <w:tcPr>
            <w:tcW w:w="8505" w:type="dxa"/>
            <w:gridSpan w:val="2"/>
            <w:shd w:val="clear" w:color="auto" w:fill="FFE599" w:themeFill="accent4" w:themeFillTint="66"/>
          </w:tcPr>
          <w:p w14:paraId="1545EB57" w14:textId="3CCEF38D" w:rsidR="008C2FF2" w:rsidRDefault="009D7D14" w:rsidP="009D7D14">
            <w:pPr>
              <w:jc w:val="center"/>
              <w:rPr>
                <w:rFonts w:cstheme="minorHAnsi"/>
                <w:b/>
                <w:noProof/>
                <w:lang w:eastAsia="es-ES"/>
              </w:rPr>
            </w:pPr>
            <w:r>
              <w:rPr>
                <w:rFonts w:cstheme="minorHAnsi"/>
                <w:b/>
                <w:noProof/>
                <w:lang w:eastAsia="es-ES"/>
              </w:rPr>
              <w:drawing>
                <wp:anchor distT="0" distB="0" distL="114300" distR="114300" simplePos="0" relativeHeight="252322816" behindDoc="0" locked="0" layoutInCell="1" allowOverlap="1" wp14:anchorId="52FD2A2B" wp14:editId="3CFB58EC">
                  <wp:simplePos x="0" y="0"/>
                  <wp:positionH relativeFrom="column">
                    <wp:posOffset>-59055</wp:posOffset>
                  </wp:positionH>
                  <wp:positionV relativeFrom="paragraph">
                    <wp:posOffset>1905</wp:posOffset>
                  </wp:positionV>
                  <wp:extent cx="2076450" cy="1638300"/>
                  <wp:effectExtent l="0" t="0" r="0" b="0"/>
                  <wp:wrapSquare wrapText="bothSides"/>
                  <wp:docPr id="34" name="Imagen 34" descr="Una flor amar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Una flor amarilla&#10;&#10;Descripción generada automáticament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76450" cy="1638300"/>
                          </a:xfrm>
                          <a:prstGeom prst="rect">
                            <a:avLst/>
                          </a:prstGeom>
                        </pic:spPr>
                      </pic:pic>
                    </a:graphicData>
                  </a:graphic>
                  <wp14:sizeRelH relativeFrom="margin">
                    <wp14:pctWidth>0</wp14:pctWidth>
                  </wp14:sizeRelH>
                  <wp14:sizeRelV relativeFrom="margin">
                    <wp14:pctHeight>0</wp14:pctHeight>
                  </wp14:sizeRelV>
                </wp:anchor>
              </w:drawing>
            </w:r>
            <w:r w:rsidR="004C1FD3" w:rsidRPr="004C1FD3">
              <w:rPr>
                <w:rFonts w:cstheme="minorHAnsi"/>
                <w:b/>
                <w:noProof/>
                <w:lang w:eastAsia="es-ES"/>
              </w:rPr>
              <w:t>El estudio “Investor-state disputes threaten the global green energy transition“, de Kyla Tienhaara, Rachel Thrasheb, B. Alexander Simmons y Kevin P. Gallagher, publicado en Sience el pasado 5 de mayo, advierte de que “La acción mundial contra el cambio climático podría generar más de 340.000 millones de dólares en reclamaciones legales de los inversores en petróleo y gas“.</w:t>
            </w:r>
          </w:p>
          <w:p w14:paraId="6A6232B3" w14:textId="77777777" w:rsidR="009D7D14" w:rsidRPr="008C2FF2" w:rsidRDefault="009D7D14" w:rsidP="009D7D14">
            <w:pPr>
              <w:jc w:val="center"/>
              <w:rPr>
                <w:rFonts w:cstheme="minorHAnsi"/>
                <w:b/>
                <w:noProof/>
                <w:lang w:eastAsia="es-ES"/>
              </w:rPr>
            </w:pPr>
          </w:p>
          <w:p w14:paraId="7ACE1349" w14:textId="77777777" w:rsidR="004C1FD3" w:rsidRDefault="004C1FD3" w:rsidP="008C2FF2">
            <w:pPr>
              <w:pStyle w:val="paragraph"/>
              <w:spacing w:before="0" w:beforeAutospacing="0" w:after="0" w:afterAutospacing="0"/>
              <w:jc w:val="center"/>
              <w:textAlignment w:val="baseline"/>
              <w:rPr>
                <w:rFonts w:cstheme="minorHAnsi"/>
                <w:b/>
                <w:noProof/>
              </w:rPr>
            </w:pPr>
          </w:p>
          <w:p w14:paraId="59BB95A2" w14:textId="77777777" w:rsidR="004C1FD3" w:rsidRPr="008C2FF2" w:rsidRDefault="004C1FD3" w:rsidP="004C1FD3">
            <w:pPr>
              <w:jc w:val="center"/>
              <w:rPr>
                <w:rFonts w:cstheme="minorHAnsi"/>
                <w:b/>
                <w:noProof/>
                <w:lang w:eastAsia="es-ES"/>
              </w:rPr>
            </w:pPr>
            <w:r w:rsidRPr="004C1FD3">
              <w:rPr>
                <w:rFonts w:cstheme="minorHAnsi"/>
                <w:b/>
                <w:noProof/>
                <w:lang w:eastAsia="es-ES"/>
              </w:rPr>
              <w:t>Los autores piden medidas directas para remediar la situación como la rescisión de los tratados bilaterales de inversión o retirar el consentimiento al arbitraje inversor-Estado en procedimientos relacionados con combustibles fósiles.</w:t>
            </w:r>
          </w:p>
          <w:p w14:paraId="35197790" w14:textId="63766E88" w:rsidR="008C2FF2" w:rsidRPr="008A71BD" w:rsidRDefault="008C2FF2" w:rsidP="008C2FF2">
            <w:pPr>
              <w:pStyle w:val="paragraph"/>
              <w:spacing w:before="0" w:beforeAutospacing="0" w:after="0" w:afterAutospacing="0"/>
              <w:jc w:val="center"/>
              <w:textAlignment w:val="baseline"/>
              <w:rPr>
                <w:rFonts w:asciiTheme="minorHAnsi" w:hAnsiTheme="minorHAnsi" w:cstheme="minorHAnsi"/>
                <w:b/>
                <w:noProof/>
              </w:rPr>
            </w:pPr>
            <w:r w:rsidRPr="00094F33">
              <w:rPr>
                <w:rFonts w:cstheme="minorHAnsi"/>
                <w:noProof/>
                <w:color w:val="FFFFFF" w:themeColor="background1"/>
                <w:sz w:val="20"/>
                <w:szCs w:val="20"/>
              </w:rPr>
              <mc:AlternateContent>
                <mc:Choice Requires="wps">
                  <w:drawing>
                    <wp:anchor distT="0" distB="0" distL="114300" distR="114300" simplePos="0" relativeHeight="252284928" behindDoc="0" locked="0" layoutInCell="1" allowOverlap="1" wp14:anchorId="517B4F24" wp14:editId="19768A6C">
                      <wp:simplePos x="0" y="0"/>
                      <wp:positionH relativeFrom="column">
                        <wp:posOffset>1885950</wp:posOffset>
                      </wp:positionH>
                      <wp:positionV relativeFrom="paragraph">
                        <wp:posOffset>77470</wp:posOffset>
                      </wp:positionV>
                      <wp:extent cx="1593850" cy="228600"/>
                      <wp:effectExtent l="0" t="0" r="25400" b="19050"/>
                      <wp:wrapSquare wrapText="bothSides"/>
                      <wp:docPr id="16" name="Rectángulo: esquinas redondeadas 16">
                        <a:hlinkClick xmlns:a="http://schemas.openxmlformats.org/drawingml/2006/main" r:id="rId4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chemeClr val="accent2">
                                  <a:lumMod val="75000"/>
                                </a:schemeClr>
                              </a:solidFill>
                              <a:ln w="7620">
                                <a:solidFill>
                                  <a:srgbClr val="FFFFFF"/>
                                </a:solidFill>
                                <a:round/>
                                <a:headEnd/>
                                <a:tailEnd/>
                              </a:ln>
                            </wps:spPr>
                            <wps:txbx>
                              <w:txbxContent>
                                <w:p w14:paraId="780AAA46" w14:textId="53113922" w:rsidR="008C2FF2" w:rsidRPr="00251426" w:rsidRDefault="008C2FF2" w:rsidP="008C2FF2">
                                  <w:pPr>
                                    <w:jc w:val="center"/>
                                    <w:rPr>
                                      <w:rFonts w:ascii="Georgia" w:hAnsi="Georgia"/>
                                      <w:b/>
                                      <w:bCs/>
                                      <w:color w:val="FFFFFF" w:themeColor="background1"/>
                                      <w:sz w:val="18"/>
                                      <w:szCs w:val="18"/>
                                    </w:rPr>
                                  </w:pPr>
                                  <w:r w:rsidRPr="00251426">
                                    <w:rPr>
                                      <w:rFonts w:ascii="Georgia" w:hAnsi="Georgia"/>
                                      <w:b/>
                                      <w:bCs/>
                                      <w:color w:val="FFFFFF" w:themeColor="background1"/>
                                      <w:sz w:val="18"/>
                                      <w:szCs w:val="18"/>
                                    </w:rPr>
                                    <w:t xml:space="preserve">Leer noticia </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17B4F24" id="Rectángulo: esquinas redondeadas 16" o:spid="_x0000_s1041" href="https://ciarglobal.com/la-transicion-energetica-puede-generar-arbitrajes-por-340-000-millones-de-dolares/#:~:text=Alexander%20Simmons%20y%20Kevin%20P,inversores%20en%20petr%C3%B3leo%20y%20gas%E2%80%9C" style="position:absolute;left:0;text-align:left;margin-left:148.5pt;margin-top:6.1pt;width:125.5pt;height:1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" o:button="t" fillcolor="#c45911 [2405]" strokecolor="white" strokeweight=".6pt">
                      <v:fill o:detectmouseclick="t"/>
                      <v:textbox inset="9pt,3pt,9pt,3pt">
                        <w:txbxContent>
                          <w:p w14:paraId="780AAA46" w14:textId="53113922" w:rsidR="008C2FF2" w:rsidRPr="00251426" w:rsidRDefault="008C2FF2" w:rsidP="008C2FF2">
                            <w:pPr>
                              <w:jc w:val="center"/>
                              <w:rPr>
                                <w:rFonts w:ascii="Georgia" w:hAnsi="Georgia"/>
                                <w:b/>
                                <w:bCs/>
                                <w:color w:val="FFFFFF" w:themeColor="background1"/>
                                <w:sz w:val="18"/>
                                <w:szCs w:val="18"/>
                              </w:rPr>
                            </w:pPr>
                            <w:r w:rsidRPr="00251426">
                              <w:rPr>
                                <w:rFonts w:ascii="Georgia" w:hAnsi="Georgia"/>
                                <w:b/>
                                <w:bCs/>
                                <w:color w:val="FFFFFF" w:themeColor="background1"/>
                                <w:sz w:val="18"/>
                                <w:szCs w:val="18"/>
                              </w:rPr>
                              <w:t xml:space="preserve">Leer noticia </w:t>
                            </w:r>
                          </w:p>
                        </w:txbxContent>
                      </v:textbox>
                      <w10:wrap type="square"/>
                    </v:roundrect>
                  </w:pict>
                </mc:Fallback>
              </mc:AlternateContent>
            </w:r>
          </w:p>
        </w:tc>
      </w:tr>
      <w:tr w:rsidR="00851645" w:rsidRPr="00A25794" w14:paraId="04F429D1" w14:textId="77777777" w:rsidTr="0092602F">
        <w:trPr>
          <w:cantSplit/>
          <w:trHeight w:val="284"/>
        </w:trPr>
        <w:tc>
          <w:tcPr>
            <w:tcW w:w="8505" w:type="dxa"/>
            <w:gridSpan w:val="2"/>
            <w:shd w:val="clear" w:color="auto" w:fill="FFFFFF" w:themeFill="background1"/>
          </w:tcPr>
          <w:p w14:paraId="1D168B8C" w14:textId="77777777" w:rsidR="00851645" w:rsidRDefault="00851645" w:rsidP="008C2FF2">
            <w:pPr>
              <w:rPr>
                <w:rFonts w:cstheme="minorHAnsi"/>
                <w:b/>
                <w:noProof/>
              </w:rPr>
            </w:pPr>
          </w:p>
        </w:tc>
      </w:tr>
      <w:tr w:rsidR="00851645" w:rsidRPr="00A25794" w14:paraId="35A19760" w14:textId="77777777" w:rsidTr="0092602F">
        <w:trPr>
          <w:cantSplit/>
          <w:trHeight w:val="284"/>
        </w:trPr>
        <w:tc>
          <w:tcPr>
            <w:tcW w:w="8505" w:type="dxa"/>
            <w:gridSpan w:val="2"/>
            <w:shd w:val="clear" w:color="auto" w:fill="00B0F0"/>
          </w:tcPr>
          <w:p w14:paraId="2027E5A4" w14:textId="346BDF5F" w:rsidR="00851645" w:rsidRPr="0055112F" w:rsidRDefault="0055112F" w:rsidP="00F67612">
            <w:pPr>
              <w:spacing w:before="100" w:after="100"/>
              <w:jc w:val="center"/>
              <w:rPr>
                <w:rStyle w:val="normaltextrun"/>
                <w:rFonts w:cstheme="minorHAnsi"/>
                <w:b/>
                <w:bCs/>
                <w:sz w:val="28"/>
                <w:szCs w:val="28"/>
              </w:rPr>
            </w:pPr>
            <w:r w:rsidRPr="0055112F">
              <w:rPr>
                <w:rStyle w:val="normaltextrun"/>
                <w:rFonts w:cstheme="minorHAnsi"/>
                <w:b/>
                <w:bCs/>
                <w:color w:val="FFFFFF" w:themeColor="background1"/>
                <w:sz w:val="28"/>
                <w:szCs w:val="28"/>
              </w:rPr>
              <w:lastRenderedPageBreak/>
              <w:t>CEPAL:</w:t>
            </w:r>
            <w:r>
              <w:rPr>
                <w:rStyle w:val="normaltextrun"/>
                <w:rFonts w:cstheme="minorHAnsi"/>
                <w:b/>
                <w:bCs/>
                <w:color w:val="FFFFFF" w:themeColor="background1"/>
                <w:sz w:val="28"/>
                <w:szCs w:val="28"/>
              </w:rPr>
              <w:t xml:space="preserve"> </w:t>
            </w:r>
            <w:r w:rsidRPr="0055112F">
              <w:rPr>
                <w:rStyle w:val="normaltextrun"/>
                <w:rFonts w:cstheme="minorHAnsi"/>
                <w:b/>
                <w:bCs/>
                <w:color w:val="FFFFFF" w:themeColor="background1"/>
                <w:sz w:val="28"/>
                <w:szCs w:val="28"/>
              </w:rPr>
              <w:t xml:space="preserve">Una década de acción para un cambio de época. Quinto informe sobre el progreso y los desafíos regionales de la Agenda 2030 para el Desarrollo Sostenible en América Latina y el Caribe </w:t>
            </w:r>
          </w:p>
        </w:tc>
      </w:tr>
      <w:tr w:rsidR="004E0927" w:rsidRPr="00A25794" w14:paraId="198564B7" w14:textId="77777777" w:rsidTr="0092602F">
        <w:trPr>
          <w:cantSplit/>
          <w:trHeight w:val="284"/>
        </w:trPr>
        <w:tc>
          <w:tcPr>
            <w:tcW w:w="4252" w:type="dxa"/>
            <w:shd w:val="clear" w:color="auto" w:fill="FFF2CC" w:themeFill="accent4" w:themeFillTint="33"/>
          </w:tcPr>
          <w:p w14:paraId="09320C7A" w14:textId="77777777" w:rsidR="004E0927" w:rsidRDefault="0055112F" w:rsidP="00F67612">
            <w:pPr>
              <w:spacing w:before="100" w:after="100"/>
              <w:jc w:val="center"/>
              <w:rPr>
                <w:rFonts w:cstheme="minorHAnsi"/>
                <w:b/>
                <w:noProof/>
                <w:sz w:val="28"/>
                <w:szCs w:val="28"/>
              </w:rPr>
            </w:pPr>
            <w:r>
              <w:rPr>
                <w:rFonts w:cstheme="minorHAnsi"/>
                <w:b/>
                <w:noProof/>
                <w:sz w:val="28"/>
                <w:szCs w:val="28"/>
              </w:rPr>
              <w:drawing>
                <wp:inline distT="0" distB="0" distL="0" distR="0" wp14:anchorId="1A3C90A8" wp14:editId="4F2733FB">
                  <wp:extent cx="2146300" cy="2683673"/>
                  <wp:effectExtent l="0" t="0" r="6350" b="2540"/>
                  <wp:docPr id="17" name="Imagen 17"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de la pantalla de un celular&#10;&#10;Descripción generada automáticamente con confianza media"/>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56130" cy="2695964"/>
                          </a:xfrm>
                          <a:prstGeom prst="rect">
                            <a:avLst/>
                          </a:prstGeom>
                        </pic:spPr>
                      </pic:pic>
                    </a:graphicData>
                  </a:graphic>
                </wp:inline>
              </w:drawing>
            </w:r>
          </w:p>
          <w:p w14:paraId="1AC9680E" w14:textId="45B3A8DC" w:rsidR="00856BC6" w:rsidRPr="00856BC6" w:rsidRDefault="00856BC6" w:rsidP="00856BC6">
            <w:pPr>
              <w:tabs>
                <w:tab w:val="left" w:pos="3120"/>
              </w:tabs>
              <w:rPr>
                <w:rFonts w:cstheme="minorHAnsi"/>
                <w:sz w:val="28"/>
                <w:szCs w:val="28"/>
              </w:rPr>
            </w:pPr>
            <w:r w:rsidRPr="00094F33">
              <w:rPr>
                <w:rFonts w:cstheme="minorHAnsi"/>
                <w:noProof/>
                <w:color w:val="FFFFFF" w:themeColor="background1"/>
                <w:sz w:val="20"/>
                <w:szCs w:val="20"/>
              </w:rPr>
              <mc:AlternateContent>
                <mc:Choice Requires="wps">
                  <w:drawing>
                    <wp:anchor distT="0" distB="0" distL="114300" distR="114300" simplePos="0" relativeHeight="252286976" behindDoc="0" locked="0" layoutInCell="1" allowOverlap="1" wp14:anchorId="62B18B52" wp14:editId="3CBE949C">
                      <wp:simplePos x="0" y="0"/>
                      <wp:positionH relativeFrom="column">
                        <wp:posOffset>482600</wp:posOffset>
                      </wp:positionH>
                      <wp:positionV relativeFrom="paragraph">
                        <wp:posOffset>91440</wp:posOffset>
                      </wp:positionV>
                      <wp:extent cx="1593850" cy="228600"/>
                      <wp:effectExtent l="0" t="0" r="25400" b="19050"/>
                      <wp:wrapSquare wrapText="bothSides"/>
                      <wp:docPr id="20" name="Rectángulo: esquinas redondeadas 20">
                        <a:hlinkClick xmlns:a="http://schemas.openxmlformats.org/drawingml/2006/main" r:id="rId4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0" cy="228600"/>
                              </a:xfrm>
                              <a:prstGeom prst="roundRect">
                                <a:avLst>
                                  <a:gd name="adj" fmla="val 0"/>
                                </a:avLst>
                              </a:prstGeom>
                              <a:solidFill>
                                <a:srgbClr val="00B0F0"/>
                              </a:solidFill>
                              <a:ln w="7620">
                                <a:solidFill>
                                  <a:srgbClr val="FFFFFF"/>
                                </a:solidFill>
                                <a:round/>
                                <a:headEnd/>
                                <a:tailEnd/>
                              </a:ln>
                            </wps:spPr>
                            <wps:txbx>
                              <w:txbxContent>
                                <w:p w14:paraId="2F34AF01" w14:textId="7857B237" w:rsidR="00856BC6" w:rsidRPr="000C0E11" w:rsidRDefault="00856BC6" w:rsidP="00856BC6">
                                  <w:pPr>
                                    <w:jc w:val="center"/>
                                    <w:rPr>
                                      <w:rFonts w:ascii="Georgia" w:hAnsi="Georgia"/>
                                      <w:b/>
                                      <w:bCs/>
                                      <w:sz w:val="18"/>
                                      <w:szCs w:val="18"/>
                                    </w:rPr>
                                  </w:pPr>
                                  <w:r>
                                    <w:rPr>
                                      <w:rFonts w:ascii="Georgia" w:hAnsi="Georgia"/>
                                      <w:b/>
                                      <w:bCs/>
                                      <w:sz w:val="18"/>
                                      <w:szCs w:val="18"/>
                                    </w:rPr>
                                    <w:t xml:space="preserve">Leer noticia </w:t>
                                  </w:r>
                                  <w:hyperlink r:id="rId49" w:history="1">
                                    <w:r w:rsidRPr="00856BC6">
                                      <w:rPr>
                                        <w:rStyle w:val="Hipervnculo"/>
                                        <w:rFonts w:ascii="Georgia" w:hAnsi="Georgia"/>
                                        <w:b/>
                                        <w:bCs/>
                                        <w:sz w:val="18"/>
                                        <w:szCs w:val="18"/>
                                      </w:rPr>
                                      <w:t>https://www.cepal.org/es/publicaciones/47745-decada-accion-un-cambio-epoca?utm_source=CiviCRM&amp;utm_medium=email&amp;utm_campaign=20220307_informe_anual_fds2022</w:t>
                                    </w:r>
                                  </w:hyperlink>
                                  <w:r w:rsidR="00F24012">
                                    <w:rPr>
                                      <w:rStyle w:val="Hipervnculo"/>
                                      <w:rFonts w:ascii="Georgia" w:hAnsi="Georgia"/>
                                      <w:b/>
                                      <w:bCs/>
                                      <w:sz w:val="18"/>
                                      <w:szCs w:val="18"/>
                                    </w:rPr>
                                    <w:t xml:space="preserve"> NB</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B18B52" id="Rectángulo: esquinas redondeadas 20" o:spid="_x0000_s1042" href="https://www.cepal.org/es/publicaciones/47745-decada-accion-un-cambio-epoca" style="position:absolute;margin-left:38pt;margin-top:7.2pt;width:125.5pt;height:1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" o:button="t" fillcolor="#00b0f0" strokecolor="white" strokeweight=".6pt">
                      <v:fill o:detectmouseclick="t"/>
                      <v:textbox inset="9pt,3pt,9pt,3pt">
                        <w:txbxContent>
                          <w:p w14:paraId="2F34AF01" w14:textId="7857B237" w:rsidR="00856BC6" w:rsidRPr="000C0E11" w:rsidRDefault="00856BC6" w:rsidP="00856BC6">
                            <w:pPr>
                              <w:jc w:val="center"/>
                              <w:rPr>
                                <w:rFonts w:ascii="Georgia" w:hAnsi="Georgia"/>
                                <w:b/>
                                <w:bCs/>
                                <w:sz w:val="18"/>
                                <w:szCs w:val="18"/>
                              </w:rPr>
                            </w:pPr>
                            <w:r>
                              <w:rPr>
                                <w:rFonts w:ascii="Georgia" w:hAnsi="Georgia"/>
                                <w:b/>
                                <w:bCs/>
                                <w:sz w:val="18"/>
                                <w:szCs w:val="18"/>
                              </w:rPr>
                              <w:t xml:space="preserve">Leer noticia </w:t>
                            </w:r>
                            <w:hyperlink r:id="rId50" w:history="1">
                              <w:r w:rsidRPr="00856BC6">
                                <w:rPr>
                                  <w:rStyle w:val="Hipervnculo"/>
                                  <w:rFonts w:ascii="Georgia" w:hAnsi="Georgia"/>
                                  <w:b/>
                                  <w:bCs/>
                                  <w:sz w:val="18"/>
                                  <w:szCs w:val="18"/>
                                </w:rPr>
                                <w:t>https://www.cepal.org/es/publicaciones/47745-decada-accion-un-cambio-epoca?utm_source=CiviCRM&amp;utm_medium=email&amp;utm_campaign=20220307_informe_anual_fds2022</w:t>
                              </w:r>
                            </w:hyperlink>
                            <w:r w:rsidR="00F24012">
                              <w:rPr>
                                <w:rStyle w:val="Hipervnculo"/>
                                <w:rFonts w:ascii="Georgia" w:hAnsi="Georgia"/>
                                <w:b/>
                                <w:bCs/>
                                <w:sz w:val="18"/>
                                <w:szCs w:val="18"/>
                              </w:rPr>
                              <w:t xml:space="preserve"> NB</w:t>
                            </w:r>
                          </w:p>
                        </w:txbxContent>
                      </v:textbox>
                      <w10:wrap type="square"/>
                    </v:roundrect>
                  </w:pict>
                </mc:Fallback>
              </mc:AlternateContent>
            </w:r>
            <w:r>
              <w:rPr>
                <w:rFonts w:cstheme="minorHAnsi"/>
                <w:sz w:val="28"/>
                <w:szCs w:val="28"/>
              </w:rPr>
              <w:tab/>
            </w:r>
          </w:p>
        </w:tc>
        <w:tc>
          <w:tcPr>
            <w:tcW w:w="4253" w:type="dxa"/>
            <w:shd w:val="clear" w:color="auto" w:fill="5B9BD5" w:themeFill="accent5"/>
          </w:tcPr>
          <w:p w14:paraId="1CE81C95" w14:textId="77777777" w:rsidR="004E0927" w:rsidRPr="00624CB5" w:rsidRDefault="00856BC6" w:rsidP="00F67612">
            <w:pPr>
              <w:spacing w:before="100" w:after="100"/>
              <w:jc w:val="center"/>
              <w:rPr>
                <w:rFonts w:cstheme="minorHAnsi"/>
                <w:b/>
                <w:noProof/>
                <w:sz w:val="20"/>
                <w:szCs w:val="20"/>
              </w:rPr>
            </w:pPr>
            <w:r w:rsidRPr="00624CB5">
              <w:rPr>
                <w:rFonts w:cstheme="minorHAnsi"/>
                <w:b/>
                <w:noProof/>
                <w:sz w:val="20"/>
                <w:szCs w:val="20"/>
              </w:rPr>
              <w:t>Por quinto año, los países de la región se reúnen en el marco del Foro de los Países de América Latina y el Caribe sobre el Desarrollo Sostenible. En cada ocasión, la Comisión Económica para América Latina y el Caribe (CEPAL) ha presentado un informe sobre el progreso y los desafíos regionales de la Agenda 2030 para el Desarrollo Sostenible.</w:t>
            </w:r>
          </w:p>
          <w:p w14:paraId="01FB1C9D" w14:textId="45BD847B" w:rsidR="00856BC6" w:rsidRPr="00624CB5" w:rsidRDefault="00856BC6" w:rsidP="00F67612">
            <w:pPr>
              <w:spacing w:before="100" w:after="100"/>
              <w:jc w:val="center"/>
              <w:rPr>
                <w:rFonts w:cstheme="minorHAnsi"/>
                <w:b/>
                <w:noProof/>
                <w:sz w:val="20"/>
                <w:szCs w:val="20"/>
              </w:rPr>
            </w:pPr>
            <w:r w:rsidRPr="00624CB5">
              <w:rPr>
                <w:rFonts w:cstheme="minorHAnsi"/>
                <w:b/>
                <w:noProof/>
                <w:sz w:val="20"/>
                <w:szCs w:val="20"/>
              </w:rPr>
              <w:t>En este documento, se presentan propuestas específicas en cuatro áreas en las cuales se debe seguir trabajando: el fortalecimiento del multilateralismo, en particular en materia de financiamiento para el desarrollo; la mejora de la implementación de las políticas productivas, sociales y ambientales de alcance nacional y regional; el aumento de la resiliencia de las instituciones, y la superación de conflictos mediante acuerdos y pactos.</w:t>
            </w:r>
          </w:p>
        </w:tc>
      </w:tr>
      <w:tr w:rsidR="009D5291" w:rsidRPr="00A25794" w14:paraId="3CC52357" w14:textId="77777777" w:rsidTr="0092602F">
        <w:trPr>
          <w:cantSplit/>
          <w:trHeight w:val="124"/>
        </w:trPr>
        <w:tc>
          <w:tcPr>
            <w:tcW w:w="8505" w:type="dxa"/>
            <w:gridSpan w:val="2"/>
            <w:shd w:val="clear" w:color="auto" w:fill="FFFFFF" w:themeFill="background1"/>
          </w:tcPr>
          <w:p w14:paraId="25DD7B05" w14:textId="77777777" w:rsidR="009D5291" w:rsidRDefault="009D5291" w:rsidP="00114209">
            <w:pPr>
              <w:jc w:val="center"/>
              <w:rPr>
                <w:rFonts w:cstheme="minorHAnsi"/>
                <w:b/>
                <w:noProof/>
                <w:color w:val="FFFFFF" w:themeColor="background1"/>
                <w:sz w:val="28"/>
                <w:szCs w:val="28"/>
              </w:rPr>
            </w:pPr>
          </w:p>
        </w:tc>
      </w:tr>
      <w:tr w:rsidR="00082B24" w:rsidRPr="00A25794" w14:paraId="1D16E9A1" w14:textId="77777777" w:rsidTr="0092602F">
        <w:trPr>
          <w:cantSplit/>
          <w:trHeight w:val="434"/>
        </w:trPr>
        <w:tc>
          <w:tcPr>
            <w:tcW w:w="8505" w:type="dxa"/>
            <w:gridSpan w:val="2"/>
            <w:shd w:val="clear" w:color="auto" w:fill="538135" w:themeFill="accent6" w:themeFillShade="BF"/>
          </w:tcPr>
          <w:p w14:paraId="712B16CF" w14:textId="71E50907" w:rsidR="00082B24" w:rsidRPr="00AA3ACD" w:rsidRDefault="00050A26" w:rsidP="00114209">
            <w:pPr>
              <w:jc w:val="center"/>
              <w:rPr>
                <w:rFonts w:cstheme="minorHAnsi"/>
                <w:b/>
                <w:noProof/>
                <w:color w:val="FFFFFF" w:themeColor="background1"/>
                <w:sz w:val="28"/>
                <w:szCs w:val="28"/>
              </w:rPr>
            </w:pPr>
            <w:r>
              <w:rPr>
                <w:rFonts w:cstheme="minorHAnsi"/>
                <w:b/>
                <w:noProof/>
                <w:color w:val="FFFFFF" w:themeColor="background1"/>
                <w:sz w:val="28"/>
                <w:szCs w:val="28"/>
              </w:rPr>
              <w:t>“</w:t>
            </w:r>
            <w:r w:rsidR="00AA3ACD" w:rsidRPr="00AA3ACD">
              <w:rPr>
                <w:rFonts w:cstheme="minorHAnsi"/>
                <w:b/>
                <w:noProof/>
                <w:color w:val="FFFFFF" w:themeColor="background1"/>
                <w:sz w:val="28"/>
                <w:szCs w:val="28"/>
              </w:rPr>
              <w:t>TURISMO TAN SOSTENIBLE COMO INCLUSIVO Y ACCESIBLE PARA TODOS</w:t>
            </w:r>
            <w:r>
              <w:rPr>
                <w:rFonts w:cstheme="minorHAnsi"/>
                <w:b/>
                <w:noProof/>
                <w:color w:val="FFFFFF" w:themeColor="background1"/>
                <w:sz w:val="28"/>
                <w:szCs w:val="28"/>
              </w:rPr>
              <w:t>”</w:t>
            </w:r>
            <w:r w:rsidR="00AA3ACD">
              <w:rPr>
                <w:rFonts w:cstheme="minorHAnsi"/>
                <w:b/>
                <w:noProof/>
                <w:color w:val="FFFFFF" w:themeColor="background1"/>
                <w:sz w:val="28"/>
                <w:szCs w:val="28"/>
              </w:rPr>
              <w:t xml:space="preserve"> (Artículo de Narciso Casado)</w:t>
            </w:r>
          </w:p>
        </w:tc>
      </w:tr>
      <w:tr w:rsidR="00AA3ACD" w:rsidRPr="00A25794" w14:paraId="5C0260A7" w14:textId="77777777" w:rsidTr="0092602F">
        <w:trPr>
          <w:cantSplit/>
          <w:trHeight w:val="434"/>
        </w:trPr>
        <w:tc>
          <w:tcPr>
            <w:tcW w:w="8505" w:type="dxa"/>
            <w:gridSpan w:val="2"/>
            <w:shd w:val="clear" w:color="auto" w:fill="C5E0B3" w:themeFill="accent6" w:themeFillTint="66"/>
          </w:tcPr>
          <w:p w14:paraId="27896D6B" w14:textId="77777777" w:rsidR="00AA3ACD" w:rsidRDefault="00AA3ACD" w:rsidP="00114209">
            <w:pPr>
              <w:jc w:val="center"/>
              <w:rPr>
                <w:rFonts w:cstheme="minorHAnsi"/>
                <w:b/>
                <w:noProof/>
                <w:color w:val="FFFFFF" w:themeColor="background1"/>
                <w:sz w:val="28"/>
                <w:szCs w:val="28"/>
              </w:rPr>
            </w:pPr>
            <w:r>
              <w:rPr>
                <w:rFonts w:cstheme="minorHAnsi"/>
                <w:b/>
                <w:noProof/>
                <w:color w:val="FFFFFF" w:themeColor="background1"/>
                <w:sz w:val="28"/>
                <w:szCs w:val="28"/>
              </w:rPr>
              <w:drawing>
                <wp:inline distT="0" distB="0" distL="0" distR="0" wp14:anchorId="7FB2CBD2" wp14:editId="78002ACE">
                  <wp:extent cx="5263515" cy="2960370"/>
                  <wp:effectExtent l="0" t="0" r="0" b="0"/>
                  <wp:docPr id="23" name="Imagen 23" descr="Una playa con el mar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Una playa con el mar de fondo&#10;&#10;Descripción generada automáticamente"/>
                          <pic:cNvPicPr/>
                        </pic:nvPicPr>
                        <pic:blipFill>
                          <a:blip r:embed="rId51">
                            <a:extLst>
                              <a:ext uri="{28A0092B-C50C-407E-A947-70E740481C1C}">
                                <a14:useLocalDpi xmlns:a14="http://schemas.microsoft.com/office/drawing/2010/main" val="0"/>
                              </a:ext>
                            </a:extLst>
                          </a:blip>
                          <a:stretch>
                            <a:fillRect/>
                          </a:stretch>
                        </pic:blipFill>
                        <pic:spPr>
                          <a:xfrm>
                            <a:off x="0" y="0"/>
                            <a:ext cx="5263515" cy="2960370"/>
                          </a:xfrm>
                          <a:prstGeom prst="rect">
                            <a:avLst/>
                          </a:prstGeom>
                        </pic:spPr>
                      </pic:pic>
                    </a:graphicData>
                  </a:graphic>
                </wp:inline>
              </w:drawing>
            </w:r>
          </w:p>
          <w:p w14:paraId="0C7D557D" w14:textId="31F9E666" w:rsidR="00AA3ACD" w:rsidRDefault="00050A26" w:rsidP="00114209">
            <w:pPr>
              <w:jc w:val="center"/>
              <w:rPr>
                <w:rFonts w:cstheme="minorHAnsi"/>
                <w:b/>
                <w:noProof/>
              </w:rPr>
            </w:pPr>
            <w:r w:rsidRPr="00050A26">
              <w:rPr>
                <w:rFonts w:cstheme="minorHAnsi"/>
                <w:b/>
                <w:noProof/>
              </w:rPr>
              <w:t>El secre</w:t>
            </w:r>
            <w:r>
              <w:rPr>
                <w:rFonts w:cstheme="minorHAnsi"/>
                <w:b/>
                <w:noProof/>
              </w:rPr>
              <w:t>tario permanente de CEIB, Narciso Casado,publicó en Forbes Centroamérica un artículo centrado en el turismo sostenible, accesible e inclusivo</w:t>
            </w:r>
            <w:r w:rsidR="001670CE">
              <w:rPr>
                <w:rFonts w:cstheme="minorHAnsi"/>
                <w:b/>
                <w:noProof/>
              </w:rPr>
              <w:t xml:space="preserve">, en el que describe una </w:t>
            </w:r>
            <w:r w:rsidR="001670CE" w:rsidRPr="001670CE">
              <w:rPr>
                <w:rFonts w:cstheme="minorHAnsi"/>
                <w:b/>
                <w:noProof/>
              </w:rPr>
              <w:t xml:space="preserve">nueva forma de entender el turismo, </w:t>
            </w:r>
            <w:r w:rsidR="001670CE">
              <w:rPr>
                <w:rFonts w:cstheme="minorHAnsi"/>
                <w:b/>
                <w:noProof/>
              </w:rPr>
              <w:t>ahondando en</w:t>
            </w:r>
            <w:r w:rsidR="001670CE" w:rsidRPr="001670CE">
              <w:rPr>
                <w:rFonts w:cstheme="minorHAnsi"/>
                <w:b/>
                <w:noProof/>
              </w:rPr>
              <w:t xml:space="preserve"> temas tan importantes como las buenas prácticas, y derechos tan fáciles de entender y de asumir como la posibilidad real de poder apreciar, experimentar y compartir lo que ofrece nuestro planeta</w:t>
            </w:r>
            <w:r w:rsidR="001670CE">
              <w:rPr>
                <w:rFonts w:cstheme="minorHAnsi"/>
                <w:b/>
                <w:noProof/>
              </w:rPr>
              <w:t xml:space="preserve"> para</w:t>
            </w:r>
            <w:r w:rsidR="001670CE" w:rsidRPr="001670CE">
              <w:rPr>
                <w:rFonts w:cstheme="minorHAnsi"/>
                <w:b/>
                <w:noProof/>
              </w:rPr>
              <w:t xml:space="preserve"> todos.</w:t>
            </w:r>
          </w:p>
          <w:p w14:paraId="6127C85C" w14:textId="24BF7EB3" w:rsidR="001670CE" w:rsidRDefault="001670CE" w:rsidP="00114209">
            <w:pPr>
              <w:jc w:val="center"/>
              <w:rPr>
                <w:rFonts w:cstheme="minorHAnsi"/>
                <w:b/>
                <w:noProof/>
              </w:rPr>
            </w:pPr>
            <w:r w:rsidRPr="00094F33">
              <w:rPr>
                <w:rFonts w:cstheme="minorHAnsi"/>
                <w:noProof/>
                <w:color w:val="FFFFFF" w:themeColor="background1"/>
                <w:sz w:val="20"/>
                <w:szCs w:val="20"/>
              </w:rPr>
              <mc:AlternateContent>
                <mc:Choice Requires="wps">
                  <w:drawing>
                    <wp:anchor distT="0" distB="0" distL="114300" distR="114300" simplePos="0" relativeHeight="252289024" behindDoc="0" locked="0" layoutInCell="1" allowOverlap="1" wp14:anchorId="6ABDBEEE" wp14:editId="56FF2D85">
                      <wp:simplePos x="0" y="0"/>
                      <wp:positionH relativeFrom="column">
                        <wp:posOffset>1912620</wp:posOffset>
                      </wp:positionH>
                      <wp:positionV relativeFrom="paragraph">
                        <wp:posOffset>57150</wp:posOffset>
                      </wp:positionV>
                      <wp:extent cx="1409700" cy="241300"/>
                      <wp:effectExtent l="0" t="0" r="19050" b="25400"/>
                      <wp:wrapSquare wrapText="bothSides"/>
                      <wp:docPr id="24" name="Rectángulo: esquinas redondeadas 24">
                        <a:hlinkClick xmlns:a="http://schemas.openxmlformats.org/drawingml/2006/main" r:id="rId5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41300"/>
                              </a:xfrm>
                              <a:prstGeom prst="roundRect">
                                <a:avLst>
                                  <a:gd name="adj" fmla="val 0"/>
                                </a:avLst>
                              </a:prstGeom>
                              <a:solidFill>
                                <a:schemeClr val="accent6">
                                  <a:lumMod val="75000"/>
                                </a:schemeClr>
                              </a:solidFill>
                              <a:ln w="7620">
                                <a:solidFill>
                                  <a:srgbClr val="FFFFFF"/>
                                </a:solidFill>
                                <a:round/>
                                <a:headEnd/>
                                <a:tailEnd/>
                              </a:ln>
                            </wps:spPr>
                            <wps:txbx>
                              <w:txbxContent>
                                <w:p w14:paraId="7D9E2E25" w14:textId="4644C325" w:rsidR="001670CE" w:rsidRPr="001670CE" w:rsidRDefault="001670CE" w:rsidP="001670CE">
                                  <w:pPr>
                                    <w:jc w:val="center"/>
                                    <w:rPr>
                                      <w:rFonts w:ascii="Georgia" w:hAnsi="Georgia"/>
                                      <w:b/>
                                      <w:bCs/>
                                      <w:color w:val="FFFFFF" w:themeColor="background1"/>
                                      <w:sz w:val="18"/>
                                      <w:szCs w:val="18"/>
                                      <w:lang w:val="en-US"/>
                                    </w:rPr>
                                  </w:pPr>
                                  <w:r w:rsidRPr="00C27669">
                                    <w:rPr>
                                      <w:rFonts w:ascii="Georgia" w:hAnsi="Georgia"/>
                                      <w:b/>
                                      <w:bCs/>
                                      <w:color w:val="FFFFFF" w:themeColor="background1"/>
                                      <w:sz w:val="18"/>
                                      <w:szCs w:val="18"/>
                                      <w:lang w:val="en-US"/>
                                    </w:rPr>
                                    <w:t xml:space="preserve">Leer </w:t>
                                  </w:r>
                                  <w:proofErr w:type="spellStart"/>
                                  <w:r w:rsidRPr="00C27669">
                                    <w:rPr>
                                      <w:rFonts w:ascii="Georgia" w:hAnsi="Georgia"/>
                                      <w:b/>
                                      <w:bCs/>
                                      <w:color w:val="FFFFFF" w:themeColor="background1"/>
                                      <w:sz w:val="18"/>
                                      <w:szCs w:val="18"/>
                                      <w:lang w:val="en-US"/>
                                    </w:rPr>
                                    <w:t>artículo</w:t>
                                  </w:r>
                                  <w:proofErr w:type="spellEnd"/>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ABDBEEE" id="Rectángulo: esquinas redondeadas 24" o:spid="_x0000_s1043" href="https://forbescentroamerica.com/2022/04/08/turismo-tan-sostenible-como-accesible-e-inclusivo-para-todos%ef%bf%bc/" style="position:absolute;left:0;text-align:left;margin-left:150.6pt;margin-top:4.5pt;width:111pt;height:19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" o:button="t" fillcolor="#538135 [2409]" strokecolor="white" strokeweight=".6pt">
                      <v:fill o:detectmouseclick="t"/>
                      <v:textbox inset="9pt,3pt,9pt,3pt">
                        <w:txbxContent>
                          <w:p w14:paraId="7D9E2E25" w14:textId="4644C325" w:rsidR="001670CE" w:rsidRPr="001670CE" w:rsidRDefault="001670CE" w:rsidP="001670CE">
                            <w:pPr>
                              <w:jc w:val="center"/>
                              <w:rPr>
                                <w:rFonts w:ascii="Georgia" w:hAnsi="Georgia"/>
                                <w:b/>
                                <w:bCs/>
                                <w:color w:val="FFFFFF" w:themeColor="background1"/>
                                <w:sz w:val="18"/>
                                <w:szCs w:val="18"/>
                                <w:lang w:val="en-US"/>
                              </w:rPr>
                            </w:pPr>
                            <w:r w:rsidRPr="00C27669">
                              <w:rPr>
                                <w:rFonts w:ascii="Georgia" w:hAnsi="Georgia"/>
                                <w:b/>
                                <w:bCs/>
                                <w:color w:val="FFFFFF" w:themeColor="background1"/>
                                <w:sz w:val="18"/>
                                <w:szCs w:val="18"/>
                                <w:lang w:val="en-US"/>
                              </w:rPr>
                              <w:t xml:space="preserve">Leer </w:t>
                            </w:r>
                            <w:proofErr w:type="spellStart"/>
                            <w:r w:rsidRPr="00C27669">
                              <w:rPr>
                                <w:rFonts w:ascii="Georgia" w:hAnsi="Georgia"/>
                                <w:b/>
                                <w:bCs/>
                                <w:color w:val="FFFFFF" w:themeColor="background1"/>
                                <w:sz w:val="18"/>
                                <w:szCs w:val="18"/>
                                <w:lang w:val="en-US"/>
                              </w:rPr>
                              <w:t>artículo</w:t>
                            </w:r>
                            <w:proofErr w:type="spellEnd"/>
                          </w:p>
                        </w:txbxContent>
                      </v:textbox>
                      <w10:wrap type="square"/>
                    </v:roundrect>
                  </w:pict>
                </mc:Fallback>
              </mc:AlternateContent>
            </w:r>
          </w:p>
          <w:p w14:paraId="49304636" w14:textId="2A5F4AA6" w:rsidR="001670CE" w:rsidRPr="00050A26" w:rsidRDefault="001670CE" w:rsidP="00114209">
            <w:pPr>
              <w:jc w:val="center"/>
              <w:rPr>
                <w:rFonts w:cstheme="minorHAnsi"/>
                <w:b/>
                <w:noProof/>
                <w:color w:val="FFFFFF" w:themeColor="background1"/>
              </w:rPr>
            </w:pPr>
          </w:p>
        </w:tc>
      </w:tr>
      <w:tr w:rsidR="004A2EA3" w:rsidRPr="00A25794" w14:paraId="057C3C39" w14:textId="77777777" w:rsidTr="004A2EA3">
        <w:trPr>
          <w:cantSplit/>
          <w:trHeight w:val="434"/>
        </w:trPr>
        <w:tc>
          <w:tcPr>
            <w:tcW w:w="8505" w:type="dxa"/>
            <w:gridSpan w:val="2"/>
            <w:shd w:val="clear" w:color="auto" w:fill="FFFFFF" w:themeFill="background1"/>
          </w:tcPr>
          <w:p w14:paraId="3EC77910" w14:textId="77777777" w:rsidR="004A2EA3" w:rsidRDefault="004A2EA3" w:rsidP="00114209">
            <w:pPr>
              <w:jc w:val="center"/>
              <w:rPr>
                <w:rFonts w:cstheme="minorHAnsi"/>
                <w:b/>
                <w:noProof/>
                <w:color w:val="FFFFFF" w:themeColor="background1"/>
                <w:sz w:val="28"/>
                <w:szCs w:val="28"/>
              </w:rPr>
            </w:pPr>
          </w:p>
        </w:tc>
      </w:tr>
      <w:tr w:rsidR="00B64172" w:rsidRPr="00A25794" w14:paraId="39E2265E" w14:textId="77777777" w:rsidTr="00B64172">
        <w:trPr>
          <w:cantSplit/>
          <w:trHeight w:val="434"/>
        </w:trPr>
        <w:tc>
          <w:tcPr>
            <w:tcW w:w="8505" w:type="dxa"/>
            <w:gridSpan w:val="2"/>
            <w:shd w:val="clear" w:color="auto" w:fill="C00000"/>
          </w:tcPr>
          <w:p w14:paraId="39818BEF" w14:textId="1EB14B8D" w:rsidR="00B64172" w:rsidRPr="00B64172" w:rsidRDefault="00B64172" w:rsidP="00114209">
            <w:pPr>
              <w:jc w:val="center"/>
              <w:rPr>
                <w:rFonts w:cstheme="minorHAnsi"/>
                <w:b/>
                <w:noProof/>
                <w:color w:val="FFFFFF" w:themeColor="background1"/>
                <w:sz w:val="28"/>
                <w:szCs w:val="28"/>
              </w:rPr>
            </w:pPr>
            <w:r>
              <w:rPr>
                <w:rFonts w:cstheme="minorHAnsi"/>
                <w:b/>
                <w:noProof/>
                <w:color w:val="FFFFFF" w:themeColor="background1"/>
                <w:sz w:val="28"/>
                <w:szCs w:val="28"/>
              </w:rPr>
              <w:lastRenderedPageBreak/>
              <w:t>NOMBRAMIENTOS</w:t>
            </w:r>
          </w:p>
        </w:tc>
      </w:tr>
      <w:tr w:rsidR="00B64172" w:rsidRPr="00A25794" w14:paraId="662512FF" w14:textId="77777777" w:rsidTr="00B64172">
        <w:trPr>
          <w:cantSplit/>
          <w:trHeight w:val="434"/>
        </w:trPr>
        <w:tc>
          <w:tcPr>
            <w:tcW w:w="8505" w:type="dxa"/>
            <w:gridSpan w:val="2"/>
            <w:shd w:val="clear" w:color="auto" w:fill="FFD966" w:themeFill="accent4" w:themeFillTint="99"/>
          </w:tcPr>
          <w:p w14:paraId="657CD403" w14:textId="6AEF3067" w:rsidR="00D77BBF" w:rsidRPr="00D77BBF" w:rsidRDefault="00D77BBF" w:rsidP="00114209">
            <w:pPr>
              <w:jc w:val="center"/>
              <w:rPr>
                <w:rFonts w:cstheme="minorHAnsi"/>
                <w:b/>
                <w:noProof/>
                <w:sz w:val="24"/>
                <w:szCs w:val="24"/>
                <w:u w:val="single"/>
              </w:rPr>
            </w:pPr>
            <w:r w:rsidRPr="00D77BBF">
              <w:rPr>
                <w:rFonts w:cstheme="minorHAnsi"/>
                <w:b/>
                <w:noProof/>
                <w:sz w:val="24"/>
                <w:szCs w:val="24"/>
                <w:u w:val="single"/>
              </w:rPr>
              <w:t>ANEP-EL SALVADOR</w:t>
            </w:r>
          </w:p>
          <w:p w14:paraId="6E5D2EE7" w14:textId="14FF12CA" w:rsidR="00D77BBF" w:rsidRDefault="001D069D" w:rsidP="00114209">
            <w:pPr>
              <w:jc w:val="center"/>
              <w:rPr>
                <w:rFonts w:cstheme="minorHAnsi"/>
                <w:b/>
                <w:noProof/>
                <w:sz w:val="24"/>
                <w:szCs w:val="24"/>
              </w:rPr>
            </w:pPr>
            <w:r>
              <w:rPr>
                <w:rFonts w:cstheme="minorHAnsi"/>
                <w:b/>
                <w:noProof/>
                <w:sz w:val="24"/>
                <w:szCs w:val="24"/>
              </w:rPr>
              <w:drawing>
                <wp:anchor distT="0" distB="0" distL="114300" distR="114300" simplePos="0" relativeHeight="252326912" behindDoc="0" locked="0" layoutInCell="1" allowOverlap="1" wp14:anchorId="79A4B2A3" wp14:editId="35C0DC8A">
                  <wp:simplePos x="0" y="0"/>
                  <wp:positionH relativeFrom="column">
                    <wp:posOffset>10795</wp:posOffset>
                  </wp:positionH>
                  <wp:positionV relativeFrom="paragraph">
                    <wp:posOffset>179070</wp:posOffset>
                  </wp:positionV>
                  <wp:extent cx="1574800" cy="1616075"/>
                  <wp:effectExtent l="0" t="0" r="6350" b="3175"/>
                  <wp:wrapSquare wrapText="bothSides"/>
                  <wp:docPr id="15" name="Imagen 15" descr="Un hombre sentado con un traje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sentado con un traje de color negro&#10;&#10;Descripción generada automáticamente con confianza media"/>
                          <pic:cNvPicPr/>
                        </pic:nvPicPr>
                        <pic:blipFill>
                          <a:blip r:embed="rId53">
                            <a:extLst>
                              <a:ext uri="{28A0092B-C50C-407E-A947-70E740481C1C}">
                                <a14:useLocalDpi xmlns:a14="http://schemas.microsoft.com/office/drawing/2010/main" val="0"/>
                              </a:ext>
                            </a:extLst>
                          </a:blip>
                          <a:stretch>
                            <a:fillRect/>
                          </a:stretch>
                        </pic:blipFill>
                        <pic:spPr>
                          <a:xfrm>
                            <a:off x="0" y="0"/>
                            <a:ext cx="1574800" cy="1616075"/>
                          </a:xfrm>
                          <a:prstGeom prst="rect">
                            <a:avLst/>
                          </a:prstGeom>
                        </pic:spPr>
                      </pic:pic>
                    </a:graphicData>
                  </a:graphic>
                  <wp14:sizeRelH relativeFrom="margin">
                    <wp14:pctWidth>0</wp14:pctWidth>
                  </wp14:sizeRelH>
                  <wp14:sizeRelV relativeFrom="margin">
                    <wp14:pctHeight>0</wp14:pctHeight>
                  </wp14:sizeRelV>
                </wp:anchor>
              </w:drawing>
            </w:r>
          </w:p>
          <w:p w14:paraId="2C01E23E" w14:textId="22C259E3" w:rsidR="00B64172" w:rsidRDefault="00463117" w:rsidP="00114209">
            <w:pPr>
              <w:jc w:val="center"/>
              <w:rPr>
                <w:rFonts w:cstheme="minorHAnsi"/>
                <w:b/>
                <w:noProof/>
                <w:sz w:val="24"/>
                <w:szCs w:val="24"/>
              </w:rPr>
            </w:pPr>
            <w:r w:rsidRPr="00463117">
              <w:rPr>
                <w:rFonts w:cstheme="minorHAnsi"/>
                <w:b/>
                <w:noProof/>
                <w:sz w:val="24"/>
                <w:szCs w:val="24"/>
              </w:rPr>
              <w:t>El ingeniero</w:t>
            </w:r>
            <w:r>
              <w:rPr>
                <w:rFonts w:cstheme="minorHAnsi"/>
                <w:b/>
                <w:noProof/>
                <w:sz w:val="24"/>
                <w:szCs w:val="24"/>
              </w:rPr>
              <w:t xml:space="preserve"> Agustín Martínez fue nombrado el pasado mes de abril nuevo presidente de la Asociación Nacional de la Empresa Privada de El Salvador  (ANEP)</w:t>
            </w:r>
            <w:r w:rsidR="00D77BBF">
              <w:rPr>
                <w:rFonts w:cstheme="minorHAnsi"/>
                <w:b/>
                <w:noProof/>
                <w:sz w:val="24"/>
                <w:szCs w:val="24"/>
              </w:rPr>
              <w:t xml:space="preserve"> para el período 2022-2024.</w:t>
            </w:r>
          </w:p>
          <w:p w14:paraId="124A149F" w14:textId="77777777" w:rsidR="001D069D" w:rsidRDefault="001D069D" w:rsidP="00114209">
            <w:pPr>
              <w:jc w:val="center"/>
              <w:rPr>
                <w:rFonts w:cstheme="minorHAnsi"/>
                <w:b/>
                <w:noProof/>
                <w:sz w:val="24"/>
                <w:szCs w:val="24"/>
              </w:rPr>
            </w:pPr>
            <w:r w:rsidRPr="001D069D">
              <w:rPr>
                <w:rFonts w:cstheme="minorHAnsi"/>
                <w:b/>
                <w:noProof/>
                <w:sz w:val="24"/>
                <w:szCs w:val="24"/>
              </w:rPr>
              <w:t>Martínez, quien había sido vicepresidente de la principal gremial empresarial, era presidente de la Cámara Agropecuaria y Agroindustrial (Camagro) y sucede al empresario y abogado</w:t>
            </w:r>
            <w:r>
              <w:rPr>
                <w:rFonts w:cstheme="minorHAnsi"/>
                <w:b/>
                <w:noProof/>
                <w:sz w:val="24"/>
                <w:szCs w:val="24"/>
              </w:rPr>
              <w:t>,</w:t>
            </w:r>
            <w:r w:rsidRPr="001D069D">
              <w:rPr>
                <w:rFonts w:cstheme="minorHAnsi"/>
                <w:b/>
                <w:noProof/>
                <w:sz w:val="24"/>
                <w:szCs w:val="24"/>
              </w:rPr>
              <w:t xml:space="preserve"> Javier Simán, quien dirigía A</w:t>
            </w:r>
            <w:r>
              <w:rPr>
                <w:rFonts w:cstheme="minorHAnsi"/>
                <w:b/>
                <w:noProof/>
                <w:sz w:val="24"/>
                <w:szCs w:val="24"/>
              </w:rPr>
              <w:t>NEP</w:t>
            </w:r>
            <w:r w:rsidRPr="001D069D">
              <w:rPr>
                <w:rFonts w:cstheme="minorHAnsi"/>
                <w:b/>
                <w:noProof/>
                <w:sz w:val="24"/>
                <w:szCs w:val="24"/>
              </w:rPr>
              <w:t xml:space="preserve"> desde 2020.</w:t>
            </w:r>
          </w:p>
          <w:p w14:paraId="34E5922A" w14:textId="1D4C46F0" w:rsidR="00857CD0" w:rsidRPr="00463117" w:rsidRDefault="00857CD0" w:rsidP="00114209">
            <w:pPr>
              <w:jc w:val="center"/>
              <w:rPr>
                <w:rFonts w:cstheme="minorHAnsi"/>
                <w:b/>
                <w:noProof/>
                <w:color w:val="FFFFFF" w:themeColor="background1"/>
                <w:sz w:val="24"/>
                <w:szCs w:val="24"/>
              </w:rPr>
            </w:pPr>
          </w:p>
        </w:tc>
      </w:tr>
      <w:tr w:rsidR="00B64172" w:rsidRPr="00A25794" w14:paraId="4133AAB3" w14:textId="77777777" w:rsidTr="00B64172">
        <w:trPr>
          <w:cantSplit/>
          <w:trHeight w:val="260"/>
        </w:trPr>
        <w:tc>
          <w:tcPr>
            <w:tcW w:w="8505" w:type="dxa"/>
            <w:gridSpan w:val="2"/>
            <w:shd w:val="clear" w:color="auto" w:fill="FFFFFF" w:themeFill="background1"/>
          </w:tcPr>
          <w:p w14:paraId="3123B06A" w14:textId="77777777" w:rsidR="00B64172" w:rsidRPr="00B64172" w:rsidRDefault="00B64172" w:rsidP="00114209">
            <w:pPr>
              <w:jc w:val="center"/>
              <w:rPr>
                <w:rFonts w:cstheme="minorHAnsi"/>
                <w:b/>
                <w:noProof/>
                <w:color w:val="FFFFFF" w:themeColor="background1"/>
                <w:sz w:val="16"/>
                <w:szCs w:val="16"/>
              </w:rPr>
            </w:pPr>
          </w:p>
        </w:tc>
      </w:tr>
      <w:tr w:rsidR="00BE36E2" w:rsidRPr="00A25794" w14:paraId="7547203E" w14:textId="77777777" w:rsidTr="00BE36E2">
        <w:trPr>
          <w:cantSplit/>
          <w:trHeight w:val="434"/>
        </w:trPr>
        <w:tc>
          <w:tcPr>
            <w:tcW w:w="8505" w:type="dxa"/>
            <w:gridSpan w:val="2"/>
            <w:shd w:val="clear" w:color="auto" w:fill="5B9BD5" w:themeFill="accent5"/>
          </w:tcPr>
          <w:p w14:paraId="1EB3DD8D" w14:textId="2286CBB6" w:rsidR="00BE36E2" w:rsidRPr="00BE36E2" w:rsidRDefault="00BE36E2" w:rsidP="00114209">
            <w:pPr>
              <w:jc w:val="center"/>
              <w:rPr>
                <w:rFonts w:cstheme="minorHAnsi"/>
                <w:b/>
                <w:noProof/>
                <w:color w:val="FFFFFF" w:themeColor="background1"/>
                <w:sz w:val="28"/>
                <w:szCs w:val="28"/>
              </w:rPr>
            </w:pPr>
            <w:r>
              <w:rPr>
                <w:rFonts w:cstheme="minorHAnsi"/>
                <w:b/>
                <w:noProof/>
                <w:color w:val="FFFFFF" w:themeColor="background1"/>
                <w:sz w:val="28"/>
                <w:szCs w:val="28"/>
              </w:rPr>
              <w:t>PRÓXIMOS EVENTOS</w:t>
            </w:r>
          </w:p>
        </w:tc>
      </w:tr>
      <w:tr w:rsidR="00BE36E2" w:rsidRPr="00A25794" w14:paraId="70CDF0FD" w14:textId="77777777" w:rsidTr="00BE36E2">
        <w:trPr>
          <w:cantSplit/>
          <w:trHeight w:val="434"/>
        </w:trPr>
        <w:tc>
          <w:tcPr>
            <w:tcW w:w="4252" w:type="dxa"/>
            <w:shd w:val="clear" w:color="auto" w:fill="FBE4D5" w:themeFill="accent2" w:themeFillTint="33"/>
          </w:tcPr>
          <w:p w14:paraId="08EE2FD7" w14:textId="5FB9CB2A" w:rsidR="00BE36E2" w:rsidRPr="006209A0" w:rsidRDefault="00AF72B9" w:rsidP="00114209">
            <w:pPr>
              <w:jc w:val="center"/>
              <w:rPr>
                <w:rFonts w:cstheme="minorHAnsi"/>
                <w:b/>
                <w:noProof/>
                <w:color w:val="FFFFFF" w:themeColor="background1"/>
              </w:rPr>
            </w:pPr>
            <w:r w:rsidRPr="00094F33">
              <w:rPr>
                <w:rFonts w:cstheme="minorHAnsi"/>
                <w:noProof/>
                <w:color w:val="FFFFFF" w:themeColor="background1"/>
                <w:sz w:val="20"/>
                <w:szCs w:val="20"/>
              </w:rPr>
              <mc:AlternateContent>
                <mc:Choice Requires="wps">
                  <w:drawing>
                    <wp:anchor distT="0" distB="0" distL="114300" distR="114300" simplePos="0" relativeHeight="252318720" behindDoc="0" locked="0" layoutInCell="1" allowOverlap="1" wp14:anchorId="75B3EB49" wp14:editId="1748E32B">
                      <wp:simplePos x="0" y="0"/>
                      <wp:positionH relativeFrom="column">
                        <wp:posOffset>474345</wp:posOffset>
                      </wp:positionH>
                      <wp:positionV relativeFrom="paragraph">
                        <wp:posOffset>1903730</wp:posOffset>
                      </wp:positionV>
                      <wp:extent cx="1409700" cy="215900"/>
                      <wp:effectExtent l="0" t="0" r="19050" b="12700"/>
                      <wp:wrapSquare wrapText="bothSides"/>
                      <wp:docPr id="39" name="Rectángulo: esquinas redondeadas 39">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15900"/>
                              </a:xfrm>
                              <a:prstGeom prst="roundRect">
                                <a:avLst>
                                  <a:gd name="adj" fmla="val 0"/>
                                </a:avLst>
                              </a:prstGeom>
                              <a:solidFill>
                                <a:schemeClr val="accent5"/>
                              </a:solidFill>
                              <a:ln w="7620">
                                <a:solidFill>
                                  <a:srgbClr val="FFFFFF"/>
                                </a:solidFill>
                                <a:round/>
                                <a:headEnd/>
                                <a:tailEnd/>
                              </a:ln>
                            </wps:spPr>
                            <wps:txbx>
                              <w:txbxContent>
                                <w:p w14:paraId="31608ACE" w14:textId="701E83F2" w:rsidR="00AF72B9" w:rsidRPr="001670CE" w:rsidRDefault="00AF72B9" w:rsidP="00AF72B9">
                                  <w:pPr>
                                    <w:jc w:val="center"/>
                                    <w:rPr>
                                      <w:rFonts w:ascii="Georgia" w:hAnsi="Georgia"/>
                                      <w:b/>
                                      <w:bCs/>
                                      <w:color w:val="FFFFFF" w:themeColor="background1"/>
                                      <w:sz w:val="18"/>
                                      <w:szCs w:val="18"/>
                                      <w:lang w:val="en-US"/>
                                    </w:rPr>
                                  </w:pPr>
                                  <w:r>
                                    <w:rPr>
                                      <w:rFonts w:ascii="Georgia" w:hAnsi="Georgia"/>
                                      <w:b/>
                                      <w:bCs/>
                                      <w:color w:val="FFFFFF" w:themeColor="background1"/>
                                      <w:sz w:val="18"/>
                                      <w:szCs w:val="18"/>
                                      <w:lang w:val="en-US"/>
                                    </w:rPr>
                                    <w:t>INSCRIPCIÓN</w:t>
                                  </w:r>
                                </w:p>
                              </w:txbxContent>
                            </wps:txbx>
                            <wps:bodyPr rot="0" vert="horz" wrap="square" lIns="114300" tIns="38100" rIns="114300" bIns="381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B3EB49" id="Rectángulo: esquinas redondeadas 39" o:spid="_x0000_s1044" href="https://www.caf.com/es/actualidad/eventos/2022/05/conferencia-caf-las-relaciones-entre-europa-y-america-latina/?parent=6374&amp;source=mail&amp;utm_source=CAF+-+Suscriptores&amp;utm_campaign=cc31bf16c2-EMAIL_CAMPAIGN_2018_02_23_COPY_01&amp;utm_medium=email&amp;utm_term=0_214f15426a-cc31bf16c2-87283597" style="position:absolute;left:0;text-align:left;margin-left:37.35pt;margin-top:149.9pt;width:111pt;height:17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" o:button="t" fillcolor="#5b9bd5 [3208]" strokecolor="white" strokeweight=".6pt">
                      <v:fill o:detectmouseclick="t"/>
                      <v:textbox inset="9pt,3pt,9pt,3pt">
                        <w:txbxContent>
                          <w:p w14:paraId="31608ACE" w14:textId="701E83F2" w:rsidR="00AF72B9" w:rsidRPr="001670CE" w:rsidRDefault="00AF72B9" w:rsidP="00AF72B9">
                            <w:pPr>
                              <w:jc w:val="center"/>
                              <w:rPr>
                                <w:rFonts w:ascii="Georgia" w:hAnsi="Georgia"/>
                                <w:b/>
                                <w:bCs/>
                                <w:color w:val="FFFFFF" w:themeColor="background1"/>
                                <w:sz w:val="18"/>
                                <w:szCs w:val="18"/>
                                <w:lang w:val="en-US"/>
                              </w:rPr>
                            </w:pPr>
                            <w:r>
                              <w:rPr>
                                <w:rFonts w:ascii="Georgia" w:hAnsi="Georgia"/>
                                <w:b/>
                                <w:bCs/>
                                <w:color w:val="FFFFFF" w:themeColor="background1"/>
                                <w:sz w:val="18"/>
                                <w:szCs w:val="18"/>
                                <w:lang w:val="en-US"/>
                              </w:rPr>
                              <w:t>INSCRIPCIÓN</w:t>
                            </w:r>
                          </w:p>
                        </w:txbxContent>
                      </v:textbox>
                      <w10:wrap type="square"/>
                    </v:roundrect>
                  </w:pict>
                </mc:Fallback>
              </mc:AlternateContent>
            </w:r>
            <w:r w:rsidR="00BE36E2">
              <w:rPr>
                <w:rFonts w:cstheme="minorHAnsi"/>
                <w:b/>
                <w:noProof/>
                <w:color w:val="FFFFFF" w:themeColor="background1"/>
              </w:rPr>
              <w:drawing>
                <wp:anchor distT="0" distB="0" distL="114300" distR="114300" simplePos="0" relativeHeight="252316672" behindDoc="0" locked="0" layoutInCell="1" allowOverlap="1" wp14:anchorId="26729D71" wp14:editId="23CBDDDE">
                  <wp:simplePos x="0" y="0"/>
                  <wp:positionH relativeFrom="column">
                    <wp:posOffset>-1905</wp:posOffset>
                  </wp:positionH>
                  <wp:positionV relativeFrom="paragraph">
                    <wp:posOffset>0</wp:posOffset>
                  </wp:positionV>
                  <wp:extent cx="2562860" cy="1699260"/>
                  <wp:effectExtent l="0" t="0" r="8890" b="0"/>
                  <wp:wrapSquare wrapText="bothSides"/>
                  <wp:docPr id="38" name="Imagen 38"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Una captura de pantalla de un celular&#10;&#10;Descripción generada automáticamente con confianza medi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2860" cy="1699260"/>
                          </a:xfrm>
                          <a:prstGeom prst="rect">
                            <a:avLst/>
                          </a:prstGeom>
                        </pic:spPr>
                      </pic:pic>
                    </a:graphicData>
                  </a:graphic>
                </wp:anchor>
              </w:drawing>
            </w:r>
          </w:p>
        </w:tc>
        <w:tc>
          <w:tcPr>
            <w:tcW w:w="4253" w:type="dxa"/>
            <w:shd w:val="clear" w:color="auto" w:fill="FBE4D5" w:themeFill="accent2" w:themeFillTint="33"/>
          </w:tcPr>
          <w:p w14:paraId="1E05633C" w14:textId="637188DC" w:rsidR="00AF72B9" w:rsidRDefault="004D51E9" w:rsidP="00114209">
            <w:pPr>
              <w:jc w:val="center"/>
              <w:rPr>
                <w:rFonts w:cstheme="minorHAnsi"/>
                <w:b/>
                <w:noProof/>
                <w:sz w:val="20"/>
                <w:szCs w:val="20"/>
                <w:u w:val="single"/>
              </w:rPr>
            </w:pPr>
            <w:r>
              <w:rPr>
                <w:rFonts w:cstheme="minorHAnsi"/>
                <w:b/>
                <w:noProof/>
                <w:sz w:val="20"/>
                <w:szCs w:val="20"/>
                <w:u w:val="single"/>
              </w:rPr>
              <w:t>CAF-</w:t>
            </w:r>
            <w:r w:rsidR="00AF72B9" w:rsidRPr="00AF72B9">
              <w:rPr>
                <w:rFonts w:cstheme="minorHAnsi"/>
                <w:b/>
                <w:noProof/>
                <w:sz w:val="20"/>
                <w:szCs w:val="20"/>
                <w:u w:val="single"/>
              </w:rPr>
              <w:t>26 de mayo:</w:t>
            </w:r>
          </w:p>
          <w:p w14:paraId="562A9D2C" w14:textId="77777777" w:rsidR="004D51E9" w:rsidRPr="00AF72B9" w:rsidRDefault="004D51E9" w:rsidP="00114209">
            <w:pPr>
              <w:jc w:val="center"/>
              <w:rPr>
                <w:rFonts w:cstheme="minorHAnsi"/>
                <w:b/>
                <w:noProof/>
                <w:sz w:val="20"/>
                <w:szCs w:val="20"/>
                <w:u w:val="single"/>
              </w:rPr>
            </w:pPr>
          </w:p>
          <w:p w14:paraId="3A191F2E" w14:textId="7852DD6C" w:rsidR="00BE36E2" w:rsidRPr="00BE36E2" w:rsidRDefault="00BE36E2" w:rsidP="00114209">
            <w:pPr>
              <w:jc w:val="center"/>
              <w:rPr>
                <w:rFonts w:cstheme="minorHAnsi"/>
                <w:b/>
                <w:noProof/>
                <w:sz w:val="20"/>
                <w:szCs w:val="20"/>
              </w:rPr>
            </w:pPr>
            <w:r w:rsidRPr="00BE36E2">
              <w:rPr>
                <w:rFonts w:cstheme="minorHAnsi"/>
                <w:b/>
                <w:noProof/>
                <w:sz w:val="20"/>
                <w:szCs w:val="20"/>
              </w:rPr>
              <w:t xml:space="preserve">CAF- banco de desarrollo de América Latina – con el apoyo del Ministerio de Asuntos Económicos y Transformación Digital de España, la Confederación Española de Organizaciones Empresariales (CEOE) y Casa de América </w:t>
            </w:r>
            <w:r w:rsidR="00AF72B9">
              <w:rPr>
                <w:rFonts w:cstheme="minorHAnsi"/>
                <w:b/>
                <w:noProof/>
                <w:sz w:val="20"/>
                <w:szCs w:val="20"/>
              </w:rPr>
              <w:t>l</w:t>
            </w:r>
            <w:r w:rsidRPr="00BE36E2">
              <w:rPr>
                <w:rFonts w:cstheme="minorHAnsi"/>
                <w:b/>
                <w:noProof/>
                <w:sz w:val="20"/>
                <w:szCs w:val="20"/>
              </w:rPr>
              <w:t>e invitan a la Conferencia CAF "Relaciones Europa - América Latina" un espacio de encuentro anual que reúne a destacados expertos, expertas y líderes de opinión, provenientes de distintos sectores, para reflexionar sobre el estado de la relación transatlántica y las oportunidades y retos futuros.</w:t>
            </w:r>
          </w:p>
        </w:tc>
      </w:tr>
      <w:tr w:rsidR="00BE36E2" w:rsidRPr="00A25794" w14:paraId="52F19684" w14:textId="77777777" w:rsidTr="00BE36E2">
        <w:trPr>
          <w:cantSplit/>
          <w:trHeight w:val="119"/>
        </w:trPr>
        <w:tc>
          <w:tcPr>
            <w:tcW w:w="8505" w:type="dxa"/>
            <w:gridSpan w:val="2"/>
            <w:shd w:val="clear" w:color="auto" w:fill="FFFFFF" w:themeFill="background1"/>
          </w:tcPr>
          <w:p w14:paraId="7CF15FB5" w14:textId="77777777" w:rsidR="00BE36E2" w:rsidRPr="006209A0" w:rsidRDefault="00BE36E2" w:rsidP="00114209">
            <w:pPr>
              <w:jc w:val="center"/>
              <w:rPr>
                <w:rFonts w:cstheme="minorHAnsi"/>
                <w:b/>
                <w:noProof/>
                <w:color w:val="FFFFFF" w:themeColor="background1"/>
              </w:rPr>
            </w:pPr>
          </w:p>
        </w:tc>
      </w:tr>
      <w:tr w:rsidR="008879F9" w:rsidRPr="00A25794" w14:paraId="407CDA8E" w14:textId="77777777" w:rsidTr="0092602F">
        <w:trPr>
          <w:cantSplit/>
          <w:trHeight w:val="434"/>
        </w:trPr>
        <w:tc>
          <w:tcPr>
            <w:tcW w:w="8505" w:type="dxa"/>
            <w:gridSpan w:val="2"/>
            <w:shd w:val="clear" w:color="auto" w:fill="1F4E79" w:themeFill="accent5" w:themeFillShade="80"/>
          </w:tcPr>
          <w:p w14:paraId="70852C66" w14:textId="19B28D46" w:rsidR="008879F9" w:rsidRPr="006209A0" w:rsidRDefault="008879F9" w:rsidP="00114209">
            <w:pPr>
              <w:jc w:val="center"/>
              <w:rPr>
                <w:rFonts w:cstheme="minorHAnsi"/>
                <w:b/>
                <w:noProof/>
                <w:color w:val="FFFFFF" w:themeColor="background1"/>
              </w:rPr>
            </w:pPr>
            <w:r w:rsidRPr="006209A0">
              <w:rPr>
                <w:rFonts w:cstheme="minorHAnsi"/>
                <w:b/>
                <w:noProof/>
                <w:color w:val="FFFFFF" w:themeColor="background1"/>
              </w:rPr>
              <w:t>SIGUE TODA NUESTRA ACTUALIDAD EN:</w:t>
            </w:r>
          </w:p>
          <w:p w14:paraId="748B26E3" w14:textId="03864338" w:rsidR="008879F9" w:rsidRPr="006209A0" w:rsidRDefault="008879F9" w:rsidP="00114209">
            <w:pPr>
              <w:jc w:val="center"/>
              <w:rPr>
                <w:rFonts w:cstheme="minorHAnsi"/>
                <w:b/>
                <w:noProof/>
                <w:color w:val="FFFFFF" w:themeColor="background1"/>
              </w:rPr>
            </w:pPr>
          </w:p>
          <w:p w14:paraId="16FECAEE" w14:textId="2BBE6C05" w:rsidR="008879F9" w:rsidRPr="006209A0" w:rsidRDefault="008879F9" w:rsidP="00114209">
            <w:pPr>
              <w:jc w:val="center"/>
              <w:rPr>
                <w:rFonts w:cstheme="minorHAnsi"/>
                <w:b/>
                <w:noProof/>
                <w:color w:val="FFFFFF" w:themeColor="background1"/>
              </w:rPr>
            </w:pPr>
            <w:r w:rsidRPr="006209A0">
              <w:rPr>
                <w:rFonts w:cstheme="minorHAnsi"/>
                <w:b/>
                <w:noProof/>
                <w:color w:val="FFFFFF" w:themeColor="background1"/>
              </w:rPr>
              <w:t xml:space="preserve">TWITTER </w:t>
            </w:r>
            <w:hyperlink r:id="rId56" w:history="1">
              <w:r w:rsidRPr="006209A0">
                <w:rPr>
                  <w:rStyle w:val="Hipervnculo"/>
                  <w:rFonts w:cstheme="minorHAnsi"/>
                  <w:b/>
                  <w:noProof/>
                  <w:color w:val="FFFFFF" w:themeColor="background1"/>
                </w:rPr>
                <w:t>@CeibEmpresarios</w:t>
              </w:r>
            </w:hyperlink>
          </w:p>
          <w:p w14:paraId="394D4C60" w14:textId="4F4CC84A" w:rsidR="008879F9" w:rsidRPr="006209A0" w:rsidRDefault="008879F9" w:rsidP="00114209">
            <w:pPr>
              <w:jc w:val="center"/>
              <w:rPr>
                <w:rStyle w:val="Hipervnculo"/>
                <w:rFonts w:cstheme="minorHAnsi"/>
                <w:b/>
                <w:noProof/>
                <w:color w:val="FFFFFF" w:themeColor="background1"/>
              </w:rPr>
            </w:pPr>
            <w:r w:rsidRPr="006209A0">
              <w:rPr>
                <w:rFonts w:cstheme="minorHAnsi"/>
                <w:b/>
                <w:noProof/>
                <w:color w:val="FFFFFF" w:themeColor="background1"/>
              </w:rPr>
              <w:t>YOUTUBE Consejo de Empresarios Iberoamericanos-</w:t>
            </w:r>
            <w:hyperlink r:id="rId57" w:history="1">
              <w:r w:rsidRPr="006209A0">
                <w:rPr>
                  <w:rStyle w:val="Hipervnculo"/>
                  <w:rFonts w:cstheme="minorHAnsi"/>
                  <w:b/>
                  <w:noProof/>
                  <w:color w:val="FFFFFF" w:themeColor="background1"/>
                </w:rPr>
                <w:t>CEIB</w:t>
              </w:r>
            </w:hyperlink>
          </w:p>
          <w:p w14:paraId="233B9982" w14:textId="03794160" w:rsidR="008879F9" w:rsidRPr="006209A0" w:rsidRDefault="008879F9" w:rsidP="00114209">
            <w:pPr>
              <w:jc w:val="center"/>
              <w:rPr>
                <w:rFonts w:cstheme="minorHAnsi"/>
                <w:b/>
                <w:noProof/>
                <w:sz w:val="28"/>
                <w:szCs w:val="28"/>
              </w:rPr>
            </w:pPr>
          </w:p>
        </w:tc>
      </w:tr>
      <w:tr w:rsidR="008879F9" w:rsidRPr="004E4ECA" w14:paraId="6E45C359" w14:textId="77777777" w:rsidTr="0092602F">
        <w:trPr>
          <w:cantSplit/>
          <w:trHeight w:val="434"/>
        </w:trPr>
        <w:tc>
          <w:tcPr>
            <w:tcW w:w="8505" w:type="dxa"/>
            <w:gridSpan w:val="2"/>
            <w:shd w:val="clear" w:color="auto" w:fill="FFFFFF" w:themeFill="background1"/>
          </w:tcPr>
          <w:p w14:paraId="46E59794" w14:textId="34B51F68" w:rsidR="008879F9" w:rsidRDefault="008879F9" w:rsidP="00114209">
            <w:pPr>
              <w:rPr>
                <w:rFonts w:ascii="Calibri Light" w:hAnsi="Calibri Light" w:cs="Calibri Light"/>
                <w:b/>
                <w:bCs/>
                <w:color w:val="FFFFFF"/>
                <w:sz w:val="24"/>
                <w:szCs w:val="24"/>
                <w:shd w:val="clear" w:color="auto" w:fill="0000CD"/>
                <w:lang w:eastAsia="es-ES"/>
              </w:rPr>
            </w:pPr>
          </w:p>
          <w:p w14:paraId="70F4DD35" w14:textId="7BBB9684" w:rsidR="008879F9" w:rsidRDefault="008879F9" w:rsidP="00114209">
            <w:pPr>
              <w:rPr>
                <w:rFonts w:ascii="Calibri Light" w:hAnsi="Calibri Light" w:cs="Calibri Light"/>
                <w:sz w:val="24"/>
                <w:szCs w:val="24"/>
                <w:lang w:eastAsia="es-ES"/>
              </w:rPr>
            </w:pPr>
            <w:r>
              <w:rPr>
                <w:rFonts w:ascii="Calibri" w:hAnsi="Calibri" w:cs="Calibri"/>
                <w:noProof/>
              </w:rPr>
              <w:drawing>
                <wp:anchor distT="0" distB="0" distL="114300" distR="114300" simplePos="0" relativeHeight="252140544" behindDoc="0" locked="0" layoutInCell="1" allowOverlap="1" wp14:anchorId="6B12AF8D" wp14:editId="1F2ACA44">
                  <wp:simplePos x="0" y="0"/>
                  <wp:positionH relativeFrom="margin">
                    <wp:posOffset>3562985</wp:posOffset>
                  </wp:positionH>
                  <wp:positionV relativeFrom="paragraph">
                    <wp:posOffset>101600</wp:posOffset>
                  </wp:positionV>
                  <wp:extent cx="1689735" cy="482600"/>
                  <wp:effectExtent l="0" t="0" r="5715" b="0"/>
                  <wp:wrapSquare wrapText="bothSides"/>
                  <wp:docPr id="64" name="Imagen 6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dibujo&#10;&#10;Descripción generada automáticament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9735" cy="4826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Light" w:hAnsi="Calibri Light" w:cs="Calibri Light"/>
                <w:b/>
                <w:bCs/>
                <w:color w:val="FFFFFF"/>
                <w:sz w:val="24"/>
                <w:szCs w:val="24"/>
                <w:shd w:val="clear" w:color="auto" w:fill="0000CD"/>
                <w:lang w:eastAsia="es-ES"/>
              </w:rPr>
              <w:t>Secretaría Permanente </w:t>
            </w:r>
          </w:p>
          <w:p w14:paraId="7CD72F4A" w14:textId="58CD0B57"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Calle Diego de León, 50 </w:t>
            </w:r>
          </w:p>
          <w:p w14:paraId="663E1F98" w14:textId="145F00FE"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CP: 20806</w:t>
            </w:r>
          </w:p>
          <w:p w14:paraId="784EF1D7" w14:textId="23A1D964" w:rsidR="008879F9" w:rsidRDefault="008879F9" w:rsidP="00114209">
            <w:pPr>
              <w:rPr>
                <w:rFonts w:ascii="Calibri Light" w:hAnsi="Calibri Light" w:cs="Calibri Light"/>
                <w:sz w:val="24"/>
                <w:szCs w:val="24"/>
                <w:lang w:eastAsia="es-ES"/>
              </w:rPr>
            </w:pPr>
            <w:r>
              <w:rPr>
                <w:rFonts w:ascii="Calibri Light" w:hAnsi="Calibri Light" w:cs="Calibri Light"/>
                <w:sz w:val="24"/>
                <w:szCs w:val="24"/>
                <w:lang w:eastAsia="es-ES"/>
              </w:rPr>
              <w:t>Madrid - ESPAÑA</w:t>
            </w:r>
          </w:p>
          <w:p w14:paraId="07A0CD54" w14:textId="224315DC" w:rsidR="008879F9" w:rsidRPr="003E77F8" w:rsidRDefault="008879F9" w:rsidP="00114209">
            <w:pPr>
              <w:rPr>
                <w:rFonts w:ascii="Calibri Light" w:hAnsi="Calibri Light" w:cs="Calibri Light"/>
                <w:sz w:val="24"/>
                <w:szCs w:val="24"/>
                <w:lang w:eastAsia="es-ES"/>
              </w:rPr>
            </w:pPr>
            <w:r>
              <w:rPr>
                <w:rFonts w:cstheme="minorHAnsi"/>
                <w:b/>
                <w:noProof/>
                <w:color w:val="FFFFFF" w:themeColor="background1"/>
                <w:sz w:val="28"/>
                <w:szCs w:val="28"/>
              </w:rPr>
              <w:drawing>
                <wp:anchor distT="0" distB="0" distL="114300" distR="114300" simplePos="0" relativeHeight="252143616" behindDoc="0" locked="0" layoutInCell="1" allowOverlap="1" wp14:anchorId="106C716D" wp14:editId="05728EA1">
                  <wp:simplePos x="0" y="0"/>
                  <wp:positionH relativeFrom="column">
                    <wp:posOffset>4420235</wp:posOffset>
                  </wp:positionH>
                  <wp:positionV relativeFrom="paragraph">
                    <wp:posOffset>130175</wp:posOffset>
                  </wp:positionV>
                  <wp:extent cx="243840" cy="237490"/>
                  <wp:effectExtent l="0" t="0" r="3810" b="0"/>
                  <wp:wrapSquare wrapText="bothSides"/>
                  <wp:docPr id="68" name="Imagen 6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a:hlinkClick r:id="rId57"/>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r>
              <w:rPr>
                <w:rFonts w:ascii="Calibri Light" w:hAnsi="Calibri Light" w:cs="Calibri Light"/>
                <w:noProof/>
                <w:sz w:val="24"/>
                <w:szCs w:val="24"/>
                <w:lang w:eastAsia="es-ES"/>
              </w:rPr>
              <w:drawing>
                <wp:anchor distT="0" distB="0" distL="114300" distR="114300" simplePos="0" relativeHeight="252142592" behindDoc="0" locked="0" layoutInCell="1" allowOverlap="1" wp14:anchorId="66CE841D" wp14:editId="4FB793D5">
                  <wp:simplePos x="0" y="0"/>
                  <wp:positionH relativeFrom="column">
                    <wp:posOffset>3924935</wp:posOffset>
                  </wp:positionH>
                  <wp:positionV relativeFrom="paragraph">
                    <wp:posOffset>130175</wp:posOffset>
                  </wp:positionV>
                  <wp:extent cx="243840" cy="237490"/>
                  <wp:effectExtent l="0" t="0" r="3810" b="0"/>
                  <wp:wrapSquare wrapText="bothSides"/>
                  <wp:docPr id="67" name="Imagen 6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proofErr w:type="spellStart"/>
            <w:r w:rsidRPr="003E77F8">
              <w:rPr>
                <w:rFonts w:ascii="Calibri Light" w:hAnsi="Calibri Light" w:cs="Calibri Light"/>
                <w:sz w:val="18"/>
                <w:szCs w:val="18"/>
                <w:lang w:eastAsia="es-ES"/>
              </w:rPr>
              <w:t>Telf</w:t>
            </w:r>
            <w:proofErr w:type="spellEnd"/>
            <w:r w:rsidRPr="003E77F8">
              <w:rPr>
                <w:rFonts w:ascii="Calibri Light" w:hAnsi="Calibri Light" w:cs="Calibri Light"/>
                <w:sz w:val="18"/>
                <w:szCs w:val="18"/>
                <w:lang w:eastAsia="es-ES"/>
              </w:rPr>
              <w:t>: +34 91 566 34 85   </w:t>
            </w:r>
            <w:r>
              <w:rPr>
                <w:rFonts w:ascii="Arial" w:eastAsia="Times New Roman" w:hAnsi="Arial" w:cs="Arial"/>
                <w:noProof/>
                <w:sz w:val="20"/>
                <w:szCs w:val="20"/>
                <w:lang w:eastAsia="es-ES"/>
              </w:rPr>
              <w:drawing>
                <wp:anchor distT="0" distB="0" distL="114300" distR="114300" simplePos="0" relativeHeight="252141568" behindDoc="1" locked="0" layoutInCell="1" allowOverlap="1" wp14:anchorId="5EBE3595" wp14:editId="421A79AF">
                  <wp:simplePos x="0" y="0"/>
                  <wp:positionH relativeFrom="column">
                    <wp:posOffset>-3175</wp:posOffset>
                  </wp:positionH>
                  <wp:positionV relativeFrom="paragraph">
                    <wp:posOffset>635</wp:posOffset>
                  </wp:positionV>
                  <wp:extent cx="241300" cy="241300"/>
                  <wp:effectExtent l="0" t="0" r="6350" b="6350"/>
                  <wp:wrapNone/>
                  <wp:docPr id="66" name="Imagen 6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hlinkClick r:id="rId56"/>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41300" cy="241300"/>
                          </a:xfrm>
                          <a:prstGeom prst="rect">
                            <a:avLst/>
                          </a:prstGeom>
                        </pic:spPr>
                      </pic:pic>
                    </a:graphicData>
                  </a:graphic>
                </wp:anchor>
              </w:drawing>
            </w:r>
          </w:p>
          <w:p w14:paraId="3EF1CBAF" w14:textId="6E6859F0" w:rsidR="008879F9" w:rsidRPr="003E77F8" w:rsidRDefault="008879F9" w:rsidP="00114209">
            <w:pPr>
              <w:rPr>
                <w:rFonts w:ascii="Calibri Light" w:hAnsi="Calibri Light" w:cs="Calibri Light"/>
                <w:sz w:val="24"/>
                <w:szCs w:val="24"/>
                <w:lang w:eastAsia="es-ES"/>
              </w:rPr>
            </w:pPr>
            <w:r w:rsidRPr="003E77F8">
              <w:rPr>
                <w:rFonts w:ascii="Calibri Light" w:hAnsi="Calibri Light" w:cs="Calibri Light"/>
                <w:sz w:val="18"/>
                <w:szCs w:val="18"/>
                <w:lang w:eastAsia="es-ES"/>
              </w:rPr>
              <w:t xml:space="preserve">email: </w:t>
            </w:r>
            <w:hyperlink r:id="rId63" w:history="1">
              <w:r w:rsidRPr="003E77F8">
                <w:rPr>
                  <w:rStyle w:val="Hipervnculo"/>
                  <w:rFonts w:ascii="Calibri Light" w:hAnsi="Calibri Light" w:cs="Calibri Light"/>
                  <w:sz w:val="18"/>
                  <w:szCs w:val="18"/>
                  <w:lang w:eastAsia="es-ES"/>
                </w:rPr>
                <w:t>ceib@ceoe.org</w:t>
              </w:r>
            </w:hyperlink>
          </w:p>
          <w:p w14:paraId="7CDFEBF4" w14:textId="4E2B96F5" w:rsidR="008879F9" w:rsidRPr="004E4ECA" w:rsidRDefault="00AE5B2A" w:rsidP="00114209">
            <w:pPr>
              <w:rPr>
                <w:rFonts w:ascii="Calibri Light" w:hAnsi="Calibri Light" w:cs="Calibri Light"/>
                <w:sz w:val="24"/>
                <w:szCs w:val="24"/>
                <w:lang w:val="en-US" w:eastAsia="es-ES"/>
              </w:rPr>
            </w:pPr>
            <w:hyperlink r:id="rId64" w:history="1">
              <w:r w:rsidR="008879F9" w:rsidRPr="004E4ECA">
                <w:rPr>
                  <w:rStyle w:val="Hipervnculo"/>
                  <w:rFonts w:ascii="Calibri Light" w:hAnsi="Calibri Light" w:cs="Calibri Light"/>
                  <w:sz w:val="18"/>
                  <w:szCs w:val="18"/>
                  <w:lang w:val="en-US" w:eastAsia="es-ES"/>
                </w:rPr>
                <w:t>https://www.empresariosiberoamericanos.org/</w:t>
              </w:r>
            </w:hyperlink>
          </w:p>
          <w:p w14:paraId="4F2C36F9" w14:textId="7AE25FB0" w:rsidR="008879F9" w:rsidRPr="004E4ECA" w:rsidRDefault="008879F9" w:rsidP="00114209">
            <w:pPr>
              <w:jc w:val="center"/>
              <w:rPr>
                <w:rFonts w:cstheme="minorHAnsi"/>
                <w:b/>
                <w:noProof/>
                <w:color w:val="FFFFFF" w:themeColor="background1"/>
                <w:sz w:val="28"/>
                <w:szCs w:val="28"/>
                <w:lang w:val="en-US"/>
              </w:rPr>
            </w:pPr>
          </w:p>
        </w:tc>
      </w:tr>
    </w:tbl>
    <w:p w14:paraId="412C7D5F" w14:textId="62D26D5E" w:rsidR="009C3BD4" w:rsidRPr="004E4ECA" w:rsidRDefault="009C3BD4" w:rsidP="009C3BD4">
      <w:pPr>
        <w:tabs>
          <w:tab w:val="left" w:pos="6960"/>
        </w:tabs>
        <w:rPr>
          <w:lang w:val="en-US"/>
        </w:rPr>
      </w:pPr>
      <w:r w:rsidRPr="004E4ECA">
        <w:rPr>
          <w:lang w:val="en-US"/>
        </w:rPr>
        <w:tab/>
      </w:r>
    </w:p>
    <w:sectPr w:rsidR="009C3BD4" w:rsidRPr="004E4ECA" w:rsidSect="006F2D0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B87F7" w14:textId="77777777" w:rsidR="00561D18" w:rsidRDefault="00561D18" w:rsidP="00322C31">
      <w:pPr>
        <w:spacing w:after="0" w:line="240" w:lineRule="auto"/>
      </w:pPr>
      <w:r>
        <w:separator/>
      </w:r>
    </w:p>
  </w:endnote>
  <w:endnote w:type="continuationSeparator" w:id="0">
    <w:p w14:paraId="4479107F" w14:textId="77777777" w:rsidR="00561D18" w:rsidRDefault="00561D18" w:rsidP="00322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0C060" w14:textId="77777777" w:rsidR="00561D18" w:rsidRDefault="00561D18" w:rsidP="00322C31">
      <w:pPr>
        <w:spacing w:after="0" w:line="240" w:lineRule="auto"/>
      </w:pPr>
      <w:r>
        <w:separator/>
      </w:r>
    </w:p>
  </w:footnote>
  <w:footnote w:type="continuationSeparator" w:id="0">
    <w:p w14:paraId="474F415C" w14:textId="77777777" w:rsidR="00561D18" w:rsidRDefault="00561D18" w:rsidP="00322C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2AF2"/>
    <w:multiLevelType w:val="hybridMultilevel"/>
    <w:tmpl w:val="2B1059A4"/>
    <w:lvl w:ilvl="0" w:tplc="C422C9FA">
      <w:start w:val="3"/>
      <w:numFmt w:val="bullet"/>
      <w:lvlText w:val="-"/>
      <w:lvlJc w:val="left"/>
      <w:pPr>
        <w:ind w:left="720" w:hanging="360"/>
      </w:pPr>
      <w:rPr>
        <w:rFonts w:ascii="Calibri" w:eastAsiaTheme="minorHAnsi" w:hAnsi="Calibri" w:cs="Calibri" w:hint="default"/>
        <w:b w:val="0"/>
        <w:color w:val="212529"/>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620DC4"/>
    <w:multiLevelType w:val="hybridMultilevel"/>
    <w:tmpl w:val="92DCAAF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AC4235"/>
    <w:multiLevelType w:val="hybridMultilevel"/>
    <w:tmpl w:val="476EA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7F1A31"/>
    <w:multiLevelType w:val="hybridMultilevel"/>
    <w:tmpl w:val="E662C51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EC60A2"/>
    <w:multiLevelType w:val="hybridMultilevel"/>
    <w:tmpl w:val="C4743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BC0B1A"/>
    <w:multiLevelType w:val="hybridMultilevel"/>
    <w:tmpl w:val="2520B1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335BAF"/>
    <w:multiLevelType w:val="hybridMultilevel"/>
    <w:tmpl w:val="43BE4B92"/>
    <w:lvl w:ilvl="0" w:tplc="53BA7266">
      <w:start w:val="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77131CF"/>
    <w:multiLevelType w:val="hybridMultilevel"/>
    <w:tmpl w:val="A1FA86AC"/>
    <w:lvl w:ilvl="0" w:tplc="5A1EC4CE">
      <w:start w:val="19"/>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E623CE"/>
    <w:multiLevelType w:val="hybridMultilevel"/>
    <w:tmpl w:val="9C82C7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85973FB"/>
    <w:multiLevelType w:val="hybridMultilevel"/>
    <w:tmpl w:val="717C193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0E7A8F"/>
    <w:multiLevelType w:val="hybridMultilevel"/>
    <w:tmpl w:val="0B1A27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D324CD3"/>
    <w:multiLevelType w:val="hybridMultilevel"/>
    <w:tmpl w:val="802A3E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A215D38"/>
    <w:multiLevelType w:val="hybridMultilevel"/>
    <w:tmpl w:val="ACB2A0FC"/>
    <w:lvl w:ilvl="0" w:tplc="1E3EBA1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E593E62"/>
    <w:multiLevelType w:val="hybridMultilevel"/>
    <w:tmpl w:val="F434F86A"/>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2ED7AB5"/>
    <w:multiLevelType w:val="hybridMultilevel"/>
    <w:tmpl w:val="6C8A5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78F368E"/>
    <w:multiLevelType w:val="hybridMultilevel"/>
    <w:tmpl w:val="9AA8BC52"/>
    <w:lvl w:ilvl="0" w:tplc="0C0A000B">
      <w:start w:val="1"/>
      <w:numFmt w:val="bullet"/>
      <w:lvlText w:val=""/>
      <w:lvlJc w:val="left"/>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94B29A4"/>
    <w:multiLevelType w:val="hybridMultilevel"/>
    <w:tmpl w:val="7C5A0BA2"/>
    <w:lvl w:ilvl="0" w:tplc="0C0A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AA04335"/>
    <w:multiLevelType w:val="hybridMultilevel"/>
    <w:tmpl w:val="F89AC19E"/>
    <w:lvl w:ilvl="0" w:tplc="0C0A000F">
      <w:start w:val="1"/>
      <w:numFmt w:val="decimal"/>
      <w:lvlText w:val="%1."/>
      <w:lvlJc w:val="left"/>
      <w:pPr>
        <w:ind w:left="810" w:hanging="360"/>
      </w:p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18" w15:restartNumberingAfterBreak="0">
    <w:nsid w:val="3C3B5608"/>
    <w:multiLevelType w:val="hybridMultilevel"/>
    <w:tmpl w:val="4E1848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2B2711"/>
    <w:multiLevelType w:val="hybridMultilevel"/>
    <w:tmpl w:val="28688BCC"/>
    <w:lvl w:ilvl="0" w:tplc="3CA04994">
      <w:start w:val="4"/>
      <w:numFmt w:val="bullet"/>
      <w:lvlText w:val="-"/>
      <w:lvlJc w:val="left"/>
      <w:pPr>
        <w:ind w:left="1080" w:hanging="360"/>
      </w:pPr>
      <w:rPr>
        <w:rFonts w:ascii="Arial" w:eastAsiaTheme="minorHAns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15:restartNumberingAfterBreak="0">
    <w:nsid w:val="45C27672"/>
    <w:multiLevelType w:val="hybridMultilevel"/>
    <w:tmpl w:val="4442E3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8617174"/>
    <w:multiLevelType w:val="hybridMultilevel"/>
    <w:tmpl w:val="69069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021550C"/>
    <w:multiLevelType w:val="hybridMultilevel"/>
    <w:tmpl w:val="345AA6A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2681942"/>
    <w:multiLevelType w:val="hybridMultilevel"/>
    <w:tmpl w:val="81AACBB8"/>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53181578"/>
    <w:multiLevelType w:val="hybridMultilevel"/>
    <w:tmpl w:val="929C03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3F19CE"/>
    <w:multiLevelType w:val="hybridMultilevel"/>
    <w:tmpl w:val="2FCC0E6C"/>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98927B4"/>
    <w:multiLevelType w:val="hybridMultilevel"/>
    <w:tmpl w:val="DE7604B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A524959"/>
    <w:multiLevelType w:val="hybridMultilevel"/>
    <w:tmpl w:val="4DC263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AC4667A"/>
    <w:multiLevelType w:val="hybridMultilevel"/>
    <w:tmpl w:val="F0127C60"/>
    <w:lvl w:ilvl="0" w:tplc="B0E60556">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DD043DA"/>
    <w:multiLevelType w:val="hybridMultilevel"/>
    <w:tmpl w:val="B2F2A5D6"/>
    <w:lvl w:ilvl="0" w:tplc="E13A300C">
      <w:numFmt w:val="bullet"/>
      <w:lvlText w:val=""/>
      <w:lvlJc w:val="left"/>
      <w:pPr>
        <w:ind w:left="405" w:hanging="360"/>
      </w:pPr>
      <w:rPr>
        <w:rFonts w:ascii="Symbol" w:eastAsia="Calibri" w:hAnsi="Symbol" w:cs="Times New Roman" w:hint="default"/>
      </w:rPr>
    </w:lvl>
    <w:lvl w:ilvl="1" w:tplc="080A0003">
      <w:start w:val="1"/>
      <w:numFmt w:val="bullet"/>
      <w:lvlText w:val="o"/>
      <w:lvlJc w:val="left"/>
      <w:pPr>
        <w:ind w:left="1125" w:hanging="360"/>
      </w:pPr>
      <w:rPr>
        <w:rFonts w:ascii="Courier New" w:hAnsi="Courier New" w:cs="Courier New" w:hint="default"/>
      </w:rPr>
    </w:lvl>
    <w:lvl w:ilvl="2" w:tplc="080A0005">
      <w:start w:val="1"/>
      <w:numFmt w:val="bullet"/>
      <w:lvlText w:val=""/>
      <w:lvlJc w:val="left"/>
      <w:pPr>
        <w:ind w:left="1845" w:hanging="360"/>
      </w:pPr>
      <w:rPr>
        <w:rFonts w:ascii="Wingdings" w:hAnsi="Wingdings" w:hint="default"/>
      </w:rPr>
    </w:lvl>
    <w:lvl w:ilvl="3" w:tplc="080A0001">
      <w:start w:val="1"/>
      <w:numFmt w:val="bullet"/>
      <w:lvlText w:val=""/>
      <w:lvlJc w:val="left"/>
      <w:pPr>
        <w:ind w:left="2565" w:hanging="360"/>
      </w:pPr>
      <w:rPr>
        <w:rFonts w:ascii="Symbol" w:hAnsi="Symbol" w:hint="default"/>
      </w:rPr>
    </w:lvl>
    <w:lvl w:ilvl="4" w:tplc="080A0003">
      <w:start w:val="1"/>
      <w:numFmt w:val="bullet"/>
      <w:lvlText w:val="o"/>
      <w:lvlJc w:val="left"/>
      <w:pPr>
        <w:ind w:left="3285" w:hanging="360"/>
      </w:pPr>
      <w:rPr>
        <w:rFonts w:ascii="Courier New" w:hAnsi="Courier New" w:cs="Courier New" w:hint="default"/>
      </w:rPr>
    </w:lvl>
    <w:lvl w:ilvl="5" w:tplc="080A0005">
      <w:start w:val="1"/>
      <w:numFmt w:val="bullet"/>
      <w:lvlText w:val=""/>
      <w:lvlJc w:val="left"/>
      <w:pPr>
        <w:ind w:left="4005" w:hanging="360"/>
      </w:pPr>
      <w:rPr>
        <w:rFonts w:ascii="Wingdings" w:hAnsi="Wingdings" w:hint="default"/>
      </w:rPr>
    </w:lvl>
    <w:lvl w:ilvl="6" w:tplc="080A0001">
      <w:start w:val="1"/>
      <w:numFmt w:val="bullet"/>
      <w:lvlText w:val=""/>
      <w:lvlJc w:val="left"/>
      <w:pPr>
        <w:ind w:left="4725" w:hanging="360"/>
      </w:pPr>
      <w:rPr>
        <w:rFonts w:ascii="Symbol" w:hAnsi="Symbol" w:hint="default"/>
      </w:rPr>
    </w:lvl>
    <w:lvl w:ilvl="7" w:tplc="080A0003">
      <w:start w:val="1"/>
      <w:numFmt w:val="bullet"/>
      <w:lvlText w:val="o"/>
      <w:lvlJc w:val="left"/>
      <w:pPr>
        <w:ind w:left="5445" w:hanging="360"/>
      </w:pPr>
      <w:rPr>
        <w:rFonts w:ascii="Courier New" w:hAnsi="Courier New" w:cs="Courier New" w:hint="default"/>
      </w:rPr>
    </w:lvl>
    <w:lvl w:ilvl="8" w:tplc="080A0005">
      <w:start w:val="1"/>
      <w:numFmt w:val="bullet"/>
      <w:lvlText w:val=""/>
      <w:lvlJc w:val="left"/>
      <w:pPr>
        <w:ind w:left="6165" w:hanging="360"/>
      </w:pPr>
      <w:rPr>
        <w:rFonts w:ascii="Wingdings" w:hAnsi="Wingdings" w:hint="default"/>
      </w:rPr>
    </w:lvl>
  </w:abstractNum>
  <w:abstractNum w:abstractNumId="30" w15:restartNumberingAfterBreak="0">
    <w:nsid w:val="612F027E"/>
    <w:multiLevelType w:val="hybridMultilevel"/>
    <w:tmpl w:val="8B1EA41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1DB62E7"/>
    <w:multiLevelType w:val="hybridMultilevel"/>
    <w:tmpl w:val="1F742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9983A07"/>
    <w:multiLevelType w:val="hybridMultilevel"/>
    <w:tmpl w:val="DFB82458"/>
    <w:lvl w:ilvl="0" w:tplc="8250CA48">
      <w:start w:val="19"/>
      <w:numFmt w:val="bullet"/>
      <w:lvlText w:val="-"/>
      <w:lvlJc w:val="left"/>
      <w:pPr>
        <w:ind w:left="720" w:hanging="360"/>
      </w:pPr>
      <w:rPr>
        <w:rFonts w:ascii="Calibri" w:eastAsiaTheme="minorHAnsi" w:hAnsi="Calibri" w:cs="Calibri" w:hint="default"/>
        <w:w w:val="8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EA4623E"/>
    <w:multiLevelType w:val="hybridMultilevel"/>
    <w:tmpl w:val="70A60494"/>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1592B75"/>
    <w:multiLevelType w:val="hybridMultilevel"/>
    <w:tmpl w:val="4AB0CE3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5D95D51"/>
    <w:multiLevelType w:val="hybridMultilevel"/>
    <w:tmpl w:val="AFD0326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D71214B"/>
    <w:multiLevelType w:val="hybridMultilevel"/>
    <w:tmpl w:val="F0A46052"/>
    <w:lvl w:ilvl="0" w:tplc="0CE65568">
      <w:start w:val="3"/>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EB54BE9"/>
    <w:multiLevelType w:val="hybridMultilevel"/>
    <w:tmpl w:val="84E603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2360105">
    <w:abstractNumId w:val="24"/>
  </w:num>
  <w:num w:numId="2" w16cid:durableId="383602845">
    <w:abstractNumId w:val="19"/>
  </w:num>
  <w:num w:numId="3" w16cid:durableId="1314871263">
    <w:abstractNumId w:val="5"/>
  </w:num>
  <w:num w:numId="4" w16cid:durableId="1536697321">
    <w:abstractNumId w:val="3"/>
  </w:num>
  <w:num w:numId="5" w16cid:durableId="1853034877">
    <w:abstractNumId w:val="7"/>
  </w:num>
  <w:num w:numId="6" w16cid:durableId="912397622">
    <w:abstractNumId w:val="32"/>
  </w:num>
  <w:num w:numId="7" w16cid:durableId="1428382798">
    <w:abstractNumId w:val="25"/>
  </w:num>
  <w:num w:numId="8" w16cid:durableId="1299721082">
    <w:abstractNumId w:val="34"/>
  </w:num>
  <w:num w:numId="9" w16cid:durableId="122894439">
    <w:abstractNumId w:val="31"/>
  </w:num>
  <w:num w:numId="10" w16cid:durableId="207692605">
    <w:abstractNumId w:val="23"/>
  </w:num>
  <w:num w:numId="11" w16cid:durableId="1283609608">
    <w:abstractNumId w:val="9"/>
  </w:num>
  <w:num w:numId="12" w16cid:durableId="1220942237">
    <w:abstractNumId w:val="33"/>
  </w:num>
  <w:num w:numId="13" w16cid:durableId="1000229993">
    <w:abstractNumId w:val="37"/>
  </w:num>
  <w:num w:numId="14" w16cid:durableId="305399967">
    <w:abstractNumId w:val="36"/>
  </w:num>
  <w:num w:numId="15" w16cid:durableId="1975475">
    <w:abstractNumId w:val="1"/>
  </w:num>
  <w:num w:numId="16" w16cid:durableId="854878059">
    <w:abstractNumId w:val="10"/>
  </w:num>
  <w:num w:numId="17" w16cid:durableId="143669288">
    <w:abstractNumId w:val="14"/>
  </w:num>
  <w:num w:numId="18" w16cid:durableId="1293748504">
    <w:abstractNumId w:val="4"/>
  </w:num>
  <w:num w:numId="19" w16cid:durableId="504245215">
    <w:abstractNumId w:val="12"/>
  </w:num>
  <w:num w:numId="20" w16cid:durableId="1509250331">
    <w:abstractNumId w:val="30"/>
  </w:num>
  <w:num w:numId="21" w16cid:durableId="399522553">
    <w:abstractNumId w:val="18"/>
  </w:num>
  <w:num w:numId="22" w16cid:durableId="1679623950">
    <w:abstractNumId w:val="22"/>
  </w:num>
  <w:num w:numId="23" w16cid:durableId="391513160">
    <w:abstractNumId w:val="20"/>
  </w:num>
  <w:num w:numId="24" w16cid:durableId="227808434">
    <w:abstractNumId w:val="16"/>
  </w:num>
  <w:num w:numId="25" w16cid:durableId="1993212539">
    <w:abstractNumId w:val="28"/>
  </w:num>
  <w:num w:numId="26" w16cid:durableId="39328111">
    <w:abstractNumId w:val="2"/>
  </w:num>
  <w:num w:numId="27" w16cid:durableId="1528060519">
    <w:abstractNumId w:val="17"/>
  </w:num>
  <w:num w:numId="28" w16cid:durableId="1549301286">
    <w:abstractNumId w:val="11"/>
  </w:num>
  <w:num w:numId="29" w16cid:durableId="761101962">
    <w:abstractNumId w:val="6"/>
  </w:num>
  <w:num w:numId="30" w16cid:durableId="437070792">
    <w:abstractNumId w:val="15"/>
  </w:num>
  <w:num w:numId="31" w16cid:durableId="1075712897">
    <w:abstractNumId w:val="26"/>
  </w:num>
  <w:num w:numId="32" w16cid:durableId="2126119457">
    <w:abstractNumId w:val="27"/>
  </w:num>
  <w:num w:numId="33" w16cid:durableId="104425628">
    <w:abstractNumId w:val="8"/>
  </w:num>
  <w:num w:numId="34" w16cid:durableId="452478741">
    <w:abstractNumId w:val="13"/>
  </w:num>
  <w:num w:numId="35" w16cid:durableId="246840478">
    <w:abstractNumId w:val="35"/>
  </w:num>
  <w:num w:numId="36" w16cid:durableId="1998144557">
    <w:abstractNumId w:val="29"/>
  </w:num>
  <w:num w:numId="37" w16cid:durableId="1477798013">
    <w:abstractNumId w:val="0"/>
  </w:num>
  <w:num w:numId="38" w16cid:durableId="185029649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102"/>
    <w:rsid w:val="0000195D"/>
    <w:rsid w:val="000056C8"/>
    <w:rsid w:val="0001130A"/>
    <w:rsid w:val="00013632"/>
    <w:rsid w:val="00013C4A"/>
    <w:rsid w:val="00016A3C"/>
    <w:rsid w:val="00020DB7"/>
    <w:rsid w:val="00021E92"/>
    <w:rsid w:val="00022E8F"/>
    <w:rsid w:val="000301CF"/>
    <w:rsid w:val="000327BB"/>
    <w:rsid w:val="000332EA"/>
    <w:rsid w:val="00034332"/>
    <w:rsid w:val="00034F89"/>
    <w:rsid w:val="00037AB1"/>
    <w:rsid w:val="00037D62"/>
    <w:rsid w:val="000415BB"/>
    <w:rsid w:val="000422F2"/>
    <w:rsid w:val="00042BE1"/>
    <w:rsid w:val="00043F51"/>
    <w:rsid w:val="00044B23"/>
    <w:rsid w:val="00044B64"/>
    <w:rsid w:val="000459DB"/>
    <w:rsid w:val="00047B1B"/>
    <w:rsid w:val="00050A26"/>
    <w:rsid w:val="00050A73"/>
    <w:rsid w:val="000521D9"/>
    <w:rsid w:val="00053B95"/>
    <w:rsid w:val="000541EA"/>
    <w:rsid w:val="00060C67"/>
    <w:rsid w:val="00062D37"/>
    <w:rsid w:val="00062E6B"/>
    <w:rsid w:val="00067D6F"/>
    <w:rsid w:val="00070A33"/>
    <w:rsid w:val="00073D6C"/>
    <w:rsid w:val="00075E61"/>
    <w:rsid w:val="000760A3"/>
    <w:rsid w:val="000765E2"/>
    <w:rsid w:val="00077CAD"/>
    <w:rsid w:val="00082B24"/>
    <w:rsid w:val="00082CE3"/>
    <w:rsid w:val="00082E82"/>
    <w:rsid w:val="00084920"/>
    <w:rsid w:val="00084929"/>
    <w:rsid w:val="00087C4F"/>
    <w:rsid w:val="000937A6"/>
    <w:rsid w:val="00094F33"/>
    <w:rsid w:val="000A6CC2"/>
    <w:rsid w:val="000B0BFB"/>
    <w:rsid w:val="000B5068"/>
    <w:rsid w:val="000B64FD"/>
    <w:rsid w:val="000B73AD"/>
    <w:rsid w:val="000C0E11"/>
    <w:rsid w:val="000C183D"/>
    <w:rsid w:val="000C46D3"/>
    <w:rsid w:val="000C5711"/>
    <w:rsid w:val="000D4B48"/>
    <w:rsid w:val="000E423F"/>
    <w:rsid w:val="000E43A4"/>
    <w:rsid w:val="000E616F"/>
    <w:rsid w:val="000E6758"/>
    <w:rsid w:val="000F2974"/>
    <w:rsid w:val="000F2DC9"/>
    <w:rsid w:val="000F2DF6"/>
    <w:rsid w:val="000F35FD"/>
    <w:rsid w:val="000F41F1"/>
    <w:rsid w:val="000F768C"/>
    <w:rsid w:val="00102A89"/>
    <w:rsid w:val="00105E24"/>
    <w:rsid w:val="0010750C"/>
    <w:rsid w:val="00110BCC"/>
    <w:rsid w:val="00111390"/>
    <w:rsid w:val="00111F48"/>
    <w:rsid w:val="0011272C"/>
    <w:rsid w:val="00114209"/>
    <w:rsid w:val="00115488"/>
    <w:rsid w:val="00115953"/>
    <w:rsid w:val="00116168"/>
    <w:rsid w:val="001162B6"/>
    <w:rsid w:val="00117A5A"/>
    <w:rsid w:val="00117D2F"/>
    <w:rsid w:val="00117F90"/>
    <w:rsid w:val="00121350"/>
    <w:rsid w:val="0012339B"/>
    <w:rsid w:val="00124721"/>
    <w:rsid w:val="00126E63"/>
    <w:rsid w:val="0013205B"/>
    <w:rsid w:val="00140972"/>
    <w:rsid w:val="001417C0"/>
    <w:rsid w:val="00142100"/>
    <w:rsid w:val="00146497"/>
    <w:rsid w:val="0014661D"/>
    <w:rsid w:val="00146F12"/>
    <w:rsid w:val="001513BB"/>
    <w:rsid w:val="00152570"/>
    <w:rsid w:val="00152F56"/>
    <w:rsid w:val="00153248"/>
    <w:rsid w:val="001545D2"/>
    <w:rsid w:val="001556BA"/>
    <w:rsid w:val="001573A9"/>
    <w:rsid w:val="001576A0"/>
    <w:rsid w:val="00160883"/>
    <w:rsid w:val="001633B3"/>
    <w:rsid w:val="00164C92"/>
    <w:rsid w:val="00165B96"/>
    <w:rsid w:val="001663DE"/>
    <w:rsid w:val="001670CE"/>
    <w:rsid w:val="00167612"/>
    <w:rsid w:val="0016768A"/>
    <w:rsid w:val="00171168"/>
    <w:rsid w:val="00172D8D"/>
    <w:rsid w:val="00173EB5"/>
    <w:rsid w:val="0017450C"/>
    <w:rsid w:val="00175F5D"/>
    <w:rsid w:val="00176766"/>
    <w:rsid w:val="00176E71"/>
    <w:rsid w:val="0017760A"/>
    <w:rsid w:val="001818EC"/>
    <w:rsid w:val="0018397F"/>
    <w:rsid w:val="00184185"/>
    <w:rsid w:val="001858EB"/>
    <w:rsid w:val="00187851"/>
    <w:rsid w:val="00191562"/>
    <w:rsid w:val="00192920"/>
    <w:rsid w:val="0019373C"/>
    <w:rsid w:val="00193FD9"/>
    <w:rsid w:val="00195A73"/>
    <w:rsid w:val="001A0271"/>
    <w:rsid w:val="001A0833"/>
    <w:rsid w:val="001A39CD"/>
    <w:rsid w:val="001A3DB1"/>
    <w:rsid w:val="001A46F1"/>
    <w:rsid w:val="001A5062"/>
    <w:rsid w:val="001A6921"/>
    <w:rsid w:val="001A6C40"/>
    <w:rsid w:val="001A7B22"/>
    <w:rsid w:val="001B02F4"/>
    <w:rsid w:val="001B18DD"/>
    <w:rsid w:val="001B2CF4"/>
    <w:rsid w:val="001B4012"/>
    <w:rsid w:val="001B514E"/>
    <w:rsid w:val="001B5322"/>
    <w:rsid w:val="001B7189"/>
    <w:rsid w:val="001B7DE8"/>
    <w:rsid w:val="001C264A"/>
    <w:rsid w:val="001C4CDD"/>
    <w:rsid w:val="001C4FA1"/>
    <w:rsid w:val="001C59F4"/>
    <w:rsid w:val="001C5D82"/>
    <w:rsid w:val="001C650E"/>
    <w:rsid w:val="001C7BE5"/>
    <w:rsid w:val="001D0181"/>
    <w:rsid w:val="001D041B"/>
    <w:rsid w:val="001D069D"/>
    <w:rsid w:val="001D085A"/>
    <w:rsid w:val="001D0DB1"/>
    <w:rsid w:val="001D1808"/>
    <w:rsid w:val="001D3290"/>
    <w:rsid w:val="001D6DA9"/>
    <w:rsid w:val="001E0C2A"/>
    <w:rsid w:val="001E2B3E"/>
    <w:rsid w:val="001E3B8E"/>
    <w:rsid w:val="001E3D70"/>
    <w:rsid w:val="001E465F"/>
    <w:rsid w:val="001E49E8"/>
    <w:rsid w:val="001E5398"/>
    <w:rsid w:val="001E5E1D"/>
    <w:rsid w:val="001E6A1C"/>
    <w:rsid w:val="001E701C"/>
    <w:rsid w:val="001E766E"/>
    <w:rsid w:val="001F67A5"/>
    <w:rsid w:val="001F67C7"/>
    <w:rsid w:val="001F6EE2"/>
    <w:rsid w:val="001F6FD1"/>
    <w:rsid w:val="001F7003"/>
    <w:rsid w:val="001F71C2"/>
    <w:rsid w:val="00200230"/>
    <w:rsid w:val="00200C9F"/>
    <w:rsid w:val="00206821"/>
    <w:rsid w:val="00207CDD"/>
    <w:rsid w:val="00207CED"/>
    <w:rsid w:val="002118EC"/>
    <w:rsid w:val="00212B7B"/>
    <w:rsid w:val="00213EDA"/>
    <w:rsid w:val="00214AD6"/>
    <w:rsid w:val="00215A45"/>
    <w:rsid w:val="00216D0F"/>
    <w:rsid w:val="00217110"/>
    <w:rsid w:val="00223DE5"/>
    <w:rsid w:val="002250C8"/>
    <w:rsid w:val="002256C1"/>
    <w:rsid w:val="00226368"/>
    <w:rsid w:val="0023024A"/>
    <w:rsid w:val="00230556"/>
    <w:rsid w:val="002326EA"/>
    <w:rsid w:val="00232C06"/>
    <w:rsid w:val="00232EAD"/>
    <w:rsid w:val="00237DCF"/>
    <w:rsid w:val="00241811"/>
    <w:rsid w:val="00241E83"/>
    <w:rsid w:val="00242AD7"/>
    <w:rsid w:val="0024422B"/>
    <w:rsid w:val="00244698"/>
    <w:rsid w:val="00251102"/>
    <w:rsid w:val="0025138D"/>
    <w:rsid w:val="00251426"/>
    <w:rsid w:val="00251BE3"/>
    <w:rsid w:val="00252249"/>
    <w:rsid w:val="002540B7"/>
    <w:rsid w:val="00254EE3"/>
    <w:rsid w:val="00255121"/>
    <w:rsid w:val="002558B1"/>
    <w:rsid w:val="00257441"/>
    <w:rsid w:val="00261D33"/>
    <w:rsid w:val="0026284F"/>
    <w:rsid w:val="00263EEB"/>
    <w:rsid w:val="00264CAF"/>
    <w:rsid w:val="00264D45"/>
    <w:rsid w:val="0026642A"/>
    <w:rsid w:val="00266CB4"/>
    <w:rsid w:val="00266DFE"/>
    <w:rsid w:val="00272955"/>
    <w:rsid w:val="0027704B"/>
    <w:rsid w:val="00281CD1"/>
    <w:rsid w:val="00295A2C"/>
    <w:rsid w:val="00297B6D"/>
    <w:rsid w:val="00297FB7"/>
    <w:rsid w:val="002A06AB"/>
    <w:rsid w:val="002A1092"/>
    <w:rsid w:val="002A203F"/>
    <w:rsid w:val="002A2329"/>
    <w:rsid w:val="002A3078"/>
    <w:rsid w:val="002A3123"/>
    <w:rsid w:val="002A4456"/>
    <w:rsid w:val="002A67B0"/>
    <w:rsid w:val="002B10DE"/>
    <w:rsid w:val="002B143A"/>
    <w:rsid w:val="002B3E1F"/>
    <w:rsid w:val="002B49E2"/>
    <w:rsid w:val="002B5FAE"/>
    <w:rsid w:val="002B79FC"/>
    <w:rsid w:val="002C0350"/>
    <w:rsid w:val="002C2FDC"/>
    <w:rsid w:val="002C30B5"/>
    <w:rsid w:val="002C53DB"/>
    <w:rsid w:val="002C5585"/>
    <w:rsid w:val="002C6C3F"/>
    <w:rsid w:val="002C7458"/>
    <w:rsid w:val="002C75C7"/>
    <w:rsid w:val="002D12F1"/>
    <w:rsid w:val="002D141F"/>
    <w:rsid w:val="002D2340"/>
    <w:rsid w:val="002D3262"/>
    <w:rsid w:val="002D35D3"/>
    <w:rsid w:val="002D4182"/>
    <w:rsid w:val="002D6635"/>
    <w:rsid w:val="002D7085"/>
    <w:rsid w:val="002D7EBE"/>
    <w:rsid w:val="002E024D"/>
    <w:rsid w:val="002E1694"/>
    <w:rsid w:val="002E3879"/>
    <w:rsid w:val="002E3AA1"/>
    <w:rsid w:val="002E69F9"/>
    <w:rsid w:val="002E6BC2"/>
    <w:rsid w:val="002F15E0"/>
    <w:rsid w:val="002F2651"/>
    <w:rsid w:val="002F2F08"/>
    <w:rsid w:val="002F305C"/>
    <w:rsid w:val="002F763B"/>
    <w:rsid w:val="002F7BCE"/>
    <w:rsid w:val="00302281"/>
    <w:rsid w:val="0030615D"/>
    <w:rsid w:val="0030732B"/>
    <w:rsid w:val="00313B5A"/>
    <w:rsid w:val="00314308"/>
    <w:rsid w:val="00314582"/>
    <w:rsid w:val="0031465E"/>
    <w:rsid w:val="003168E8"/>
    <w:rsid w:val="003200F5"/>
    <w:rsid w:val="00321D2C"/>
    <w:rsid w:val="00321E8B"/>
    <w:rsid w:val="00322A10"/>
    <w:rsid w:val="00322C31"/>
    <w:rsid w:val="00330CA8"/>
    <w:rsid w:val="00333749"/>
    <w:rsid w:val="00335619"/>
    <w:rsid w:val="003367F4"/>
    <w:rsid w:val="0034029B"/>
    <w:rsid w:val="0034180C"/>
    <w:rsid w:val="00344000"/>
    <w:rsid w:val="00350435"/>
    <w:rsid w:val="0035103B"/>
    <w:rsid w:val="00351A71"/>
    <w:rsid w:val="003526D2"/>
    <w:rsid w:val="00352CF5"/>
    <w:rsid w:val="00353082"/>
    <w:rsid w:val="003531C1"/>
    <w:rsid w:val="003535A2"/>
    <w:rsid w:val="00355394"/>
    <w:rsid w:val="003574DA"/>
    <w:rsid w:val="00357722"/>
    <w:rsid w:val="00360F77"/>
    <w:rsid w:val="0036225E"/>
    <w:rsid w:val="00367B2D"/>
    <w:rsid w:val="0037030E"/>
    <w:rsid w:val="00371F79"/>
    <w:rsid w:val="00373070"/>
    <w:rsid w:val="00374075"/>
    <w:rsid w:val="00376A8D"/>
    <w:rsid w:val="00383812"/>
    <w:rsid w:val="00383DF3"/>
    <w:rsid w:val="00385AED"/>
    <w:rsid w:val="00387082"/>
    <w:rsid w:val="0038717D"/>
    <w:rsid w:val="00387BD4"/>
    <w:rsid w:val="00390B57"/>
    <w:rsid w:val="003914D9"/>
    <w:rsid w:val="00393AB0"/>
    <w:rsid w:val="0039432D"/>
    <w:rsid w:val="00395FE9"/>
    <w:rsid w:val="003A4ABA"/>
    <w:rsid w:val="003A61E1"/>
    <w:rsid w:val="003A6331"/>
    <w:rsid w:val="003A6E85"/>
    <w:rsid w:val="003B202B"/>
    <w:rsid w:val="003B22B8"/>
    <w:rsid w:val="003B3A31"/>
    <w:rsid w:val="003B5695"/>
    <w:rsid w:val="003C0ACE"/>
    <w:rsid w:val="003C0DD2"/>
    <w:rsid w:val="003C45E0"/>
    <w:rsid w:val="003C52F1"/>
    <w:rsid w:val="003C614F"/>
    <w:rsid w:val="003C6B38"/>
    <w:rsid w:val="003D13F6"/>
    <w:rsid w:val="003D1510"/>
    <w:rsid w:val="003D1F12"/>
    <w:rsid w:val="003D20AA"/>
    <w:rsid w:val="003D234B"/>
    <w:rsid w:val="003D2B12"/>
    <w:rsid w:val="003D3222"/>
    <w:rsid w:val="003D3D8A"/>
    <w:rsid w:val="003E2809"/>
    <w:rsid w:val="003E77F8"/>
    <w:rsid w:val="003F0E3C"/>
    <w:rsid w:val="003F1901"/>
    <w:rsid w:val="003F239D"/>
    <w:rsid w:val="003F2983"/>
    <w:rsid w:val="003F3617"/>
    <w:rsid w:val="003F79AC"/>
    <w:rsid w:val="00400E66"/>
    <w:rsid w:val="00402F20"/>
    <w:rsid w:val="00403879"/>
    <w:rsid w:val="004178DE"/>
    <w:rsid w:val="0042462A"/>
    <w:rsid w:val="004246FD"/>
    <w:rsid w:val="00426F65"/>
    <w:rsid w:val="004319E6"/>
    <w:rsid w:val="00432061"/>
    <w:rsid w:val="00432653"/>
    <w:rsid w:val="00434897"/>
    <w:rsid w:val="00440E8A"/>
    <w:rsid w:val="00442834"/>
    <w:rsid w:val="004453A9"/>
    <w:rsid w:val="004453B1"/>
    <w:rsid w:val="00451044"/>
    <w:rsid w:val="004510BA"/>
    <w:rsid w:val="0045154C"/>
    <w:rsid w:val="00454DE7"/>
    <w:rsid w:val="0045556A"/>
    <w:rsid w:val="004562DA"/>
    <w:rsid w:val="00460026"/>
    <w:rsid w:val="00462509"/>
    <w:rsid w:val="00463117"/>
    <w:rsid w:val="00463740"/>
    <w:rsid w:val="004654F2"/>
    <w:rsid w:val="0046588D"/>
    <w:rsid w:val="00471821"/>
    <w:rsid w:val="004727D6"/>
    <w:rsid w:val="00473730"/>
    <w:rsid w:val="00474561"/>
    <w:rsid w:val="00474666"/>
    <w:rsid w:val="0047611E"/>
    <w:rsid w:val="004778F1"/>
    <w:rsid w:val="00480745"/>
    <w:rsid w:val="00480C2C"/>
    <w:rsid w:val="00490265"/>
    <w:rsid w:val="004909E2"/>
    <w:rsid w:val="00490F26"/>
    <w:rsid w:val="00493C88"/>
    <w:rsid w:val="00493D19"/>
    <w:rsid w:val="0049485A"/>
    <w:rsid w:val="00495D2A"/>
    <w:rsid w:val="00496AB1"/>
    <w:rsid w:val="004970D5"/>
    <w:rsid w:val="004A2EA3"/>
    <w:rsid w:val="004A35CF"/>
    <w:rsid w:val="004A3675"/>
    <w:rsid w:val="004A6347"/>
    <w:rsid w:val="004B0CA0"/>
    <w:rsid w:val="004B19FC"/>
    <w:rsid w:val="004B2722"/>
    <w:rsid w:val="004B3D8C"/>
    <w:rsid w:val="004B41F8"/>
    <w:rsid w:val="004B5B25"/>
    <w:rsid w:val="004B5C2E"/>
    <w:rsid w:val="004B62FB"/>
    <w:rsid w:val="004B68F7"/>
    <w:rsid w:val="004B7005"/>
    <w:rsid w:val="004B7ED1"/>
    <w:rsid w:val="004C1FD3"/>
    <w:rsid w:val="004C21AB"/>
    <w:rsid w:val="004C6996"/>
    <w:rsid w:val="004C6A8E"/>
    <w:rsid w:val="004D0498"/>
    <w:rsid w:val="004D127A"/>
    <w:rsid w:val="004D1DC4"/>
    <w:rsid w:val="004D51E9"/>
    <w:rsid w:val="004D5A58"/>
    <w:rsid w:val="004E0927"/>
    <w:rsid w:val="004E09C6"/>
    <w:rsid w:val="004E0C2B"/>
    <w:rsid w:val="004E12B6"/>
    <w:rsid w:val="004E164B"/>
    <w:rsid w:val="004E4ECA"/>
    <w:rsid w:val="004F0115"/>
    <w:rsid w:val="004F3846"/>
    <w:rsid w:val="004F3FAB"/>
    <w:rsid w:val="004F5BF1"/>
    <w:rsid w:val="004F5C26"/>
    <w:rsid w:val="004F6859"/>
    <w:rsid w:val="005008E7"/>
    <w:rsid w:val="00503524"/>
    <w:rsid w:val="00503CBD"/>
    <w:rsid w:val="00506D8A"/>
    <w:rsid w:val="00507BCA"/>
    <w:rsid w:val="005125FC"/>
    <w:rsid w:val="00514CD2"/>
    <w:rsid w:val="005159C9"/>
    <w:rsid w:val="00516563"/>
    <w:rsid w:val="00516AF2"/>
    <w:rsid w:val="0051702E"/>
    <w:rsid w:val="005202C4"/>
    <w:rsid w:val="005224F5"/>
    <w:rsid w:val="00523429"/>
    <w:rsid w:val="005265C5"/>
    <w:rsid w:val="005278FF"/>
    <w:rsid w:val="00530C49"/>
    <w:rsid w:val="00534880"/>
    <w:rsid w:val="00534CA1"/>
    <w:rsid w:val="005367EC"/>
    <w:rsid w:val="00536C73"/>
    <w:rsid w:val="00540374"/>
    <w:rsid w:val="00540A69"/>
    <w:rsid w:val="00542C4B"/>
    <w:rsid w:val="00542C9A"/>
    <w:rsid w:val="00543E03"/>
    <w:rsid w:val="005452DA"/>
    <w:rsid w:val="0055112F"/>
    <w:rsid w:val="00551AFD"/>
    <w:rsid w:val="00551F41"/>
    <w:rsid w:val="005524AC"/>
    <w:rsid w:val="0055275F"/>
    <w:rsid w:val="005531C3"/>
    <w:rsid w:val="0055545C"/>
    <w:rsid w:val="00555848"/>
    <w:rsid w:val="00555961"/>
    <w:rsid w:val="00555BEF"/>
    <w:rsid w:val="00556AE4"/>
    <w:rsid w:val="00560499"/>
    <w:rsid w:val="0056081E"/>
    <w:rsid w:val="00561D18"/>
    <w:rsid w:val="005631C7"/>
    <w:rsid w:val="005642E6"/>
    <w:rsid w:val="00564B1A"/>
    <w:rsid w:val="0056794C"/>
    <w:rsid w:val="00574DDB"/>
    <w:rsid w:val="00576F28"/>
    <w:rsid w:val="005826DF"/>
    <w:rsid w:val="00584463"/>
    <w:rsid w:val="00585D08"/>
    <w:rsid w:val="005860DC"/>
    <w:rsid w:val="005873BE"/>
    <w:rsid w:val="00587660"/>
    <w:rsid w:val="00587B13"/>
    <w:rsid w:val="00592DEB"/>
    <w:rsid w:val="005933D6"/>
    <w:rsid w:val="005937D5"/>
    <w:rsid w:val="0059594C"/>
    <w:rsid w:val="005A0DBF"/>
    <w:rsid w:val="005A36A4"/>
    <w:rsid w:val="005A6446"/>
    <w:rsid w:val="005A64E8"/>
    <w:rsid w:val="005A6D80"/>
    <w:rsid w:val="005B0C45"/>
    <w:rsid w:val="005B1C57"/>
    <w:rsid w:val="005B2F18"/>
    <w:rsid w:val="005B38B5"/>
    <w:rsid w:val="005B3D54"/>
    <w:rsid w:val="005B46BC"/>
    <w:rsid w:val="005B53F0"/>
    <w:rsid w:val="005B7210"/>
    <w:rsid w:val="005B7B81"/>
    <w:rsid w:val="005C0FD5"/>
    <w:rsid w:val="005C2CAF"/>
    <w:rsid w:val="005C317F"/>
    <w:rsid w:val="005C44E0"/>
    <w:rsid w:val="005C68CD"/>
    <w:rsid w:val="005D065F"/>
    <w:rsid w:val="005D0824"/>
    <w:rsid w:val="005D2769"/>
    <w:rsid w:val="005D28A5"/>
    <w:rsid w:val="005D5240"/>
    <w:rsid w:val="005D61E8"/>
    <w:rsid w:val="005E1414"/>
    <w:rsid w:val="005E4EE5"/>
    <w:rsid w:val="005E53EE"/>
    <w:rsid w:val="005F09F9"/>
    <w:rsid w:val="005F3809"/>
    <w:rsid w:val="005F3D31"/>
    <w:rsid w:val="00600162"/>
    <w:rsid w:val="00603E44"/>
    <w:rsid w:val="00605592"/>
    <w:rsid w:val="00605E3C"/>
    <w:rsid w:val="00606A0B"/>
    <w:rsid w:val="00606EF1"/>
    <w:rsid w:val="00610327"/>
    <w:rsid w:val="006135B9"/>
    <w:rsid w:val="00613853"/>
    <w:rsid w:val="0061439B"/>
    <w:rsid w:val="00614A86"/>
    <w:rsid w:val="00615723"/>
    <w:rsid w:val="00617E39"/>
    <w:rsid w:val="006209A0"/>
    <w:rsid w:val="00622D1B"/>
    <w:rsid w:val="00623D86"/>
    <w:rsid w:val="00624CB5"/>
    <w:rsid w:val="00627ECF"/>
    <w:rsid w:val="00627EEC"/>
    <w:rsid w:val="00632589"/>
    <w:rsid w:val="0064344E"/>
    <w:rsid w:val="00643DB4"/>
    <w:rsid w:val="00646E91"/>
    <w:rsid w:val="00650037"/>
    <w:rsid w:val="00651ADE"/>
    <w:rsid w:val="00652830"/>
    <w:rsid w:val="00654EBB"/>
    <w:rsid w:val="0065620A"/>
    <w:rsid w:val="0065664B"/>
    <w:rsid w:val="0065761B"/>
    <w:rsid w:val="00660089"/>
    <w:rsid w:val="0066093B"/>
    <w:rsid w:val="00666A27"/>
    <w:rsid w:val="006707EF"/>
    <w:rsid w:val="00671BCA"/>
    <w:rsid w:val="00672330"/>
    <w:rsid w:val="00672619"/>
    <w:rsid w:val="00673E6B"/>
    <w:rsid w:val="00674534"/>
    <w:rsid w:val="00676AC2"/>
    <w:rsid w:val="00677203"/>
    <w:rsid w:val="006773BF"/>
    <w:rsid w:val="00680580"/>
    <w:rsid w:val="006817D2"/>
    <w:rsid w:val="0068255C"/>
    <w:rsid w:val="006829A8"/>
    <w:rsid w:val="0068516C"/>
    <w:rsid w:val="006851E3"/>
    <w:rsid w:val="00686269"/>
    <w:rsid w:val="00687580"/>
    <w:rsid w:val="00690AF7"/>
    <w:rsid w:val="00690F3F"/>
    <w:rsid w:val="0069265D"/>
    <w:rsid w:val="0069459E"/>
    <w:rsid w:val="006A234B"/>
    <w:rsid w:val="006A41EE"/>
    <w:rsid w:val="006A62CB"/>
    <w:rsid w:val="006A79FD"/>
    <w:rsid w:val="006B119F"/>
    <w:rsid w:val="006B1E36"/>
    <w:rsid w:val="006B75C1"/>
    <w:rsid w:val="006C48F0"/>
    <w:rsid w:val="006C54AB"/>
    <w:rsid w:val="006D132E"/>
    <w:rsid w:val="006D3594"/>
    <w:rsid w:val="006D5C97"/>
    <w:rsid w:val="006D5E1C"/>
    <w:rsid w:val="006D6DFA"/>
    <w:rsid w:val="006E0B8D"/>
    <w:rsid w:val="006E18E9"/>
    <w:rsid w:val="006E4C5B"/>
    <w:rsid w:val="006E58F3"/>
    <w:rsid w:val="006E6080"/>
    <w:rsid w:val="006E6B03"/>
    <w:rsid w:val="006F2D07"/>
    <w:rsid w:val="006F3F7A"/>
    <w:rsid w:val="006F5D54"/>
    <w:rsid w:val="00703387"/>
    <w:rsid w:val="007105EF"/>
    <w:rsid w:val="00710E51"/>
    <w:rsid w:val="0071125A"/>
    <w:rsid w:val="00712010"/>
    <w:rsid w:val="0071467C"/>
    <w:rsid w:val="007161E5"/>
    <w:rsid w:val="00717E41"/>
    <w:rsid w:val="0072036B"/>
    <w:rsid w:val="007227F1"/>
    <w:rsid w:val="00722BBD"/>
    <w:rsid w:val="00722D49"/>
    <w:rsid w:val="00723040"/>
    <w:rsid w:val="00726EA0"/>
    <w:rsid w:val="007318E3"/>
    <w:rsid w:val="00732AEF"/>
    <w:rsid w:val="00732B64"/>
    <w:rsid w:val="00733580"/>
    <w:rsid w:val="007342B2"/>
    <w:rsid w:val="007342E6"/>
    <w:rsid w:val="007351CE"/>
    <w:rsid w:val="0073597D"/>
    <w:rsid w:val="00737568"/>
    <w:rsid w:val="0073776D"/>
    <w:rsid w:val="00737A94"/>
    <w:rsid w:val="007416DE"/>
    <w:rsid w:val="00741CAC"/>
    <w:rsid w:val="00744103"/>
    <w:rsid w:val="00747F2E"/>
    <w:rsid w:val="007536D5"/>
    <w:rsid w:val="007543C4"/>
    <w:rsid w:val="00754946"/>
    <w:rsid w:val="00755EC8"/>
    <w:rsid w:val="00756027"/>
    <w:rsid w:val="00756D10"/>
    <w:rsid w:val="00756D60"/>
    <w:rsid w:val="00756FB1"/>
    <w:rsid w:val="00757466"/>
    <w:rsid w:val="00757C0C"/>
    <w:rsid w:val="00760455"/>
    <w:rsid w:val="00761B05"/>
    <w:rsid w:val="00764193"/>
    <w:rsid w:val="007675D4"/>
    <w:rsid w:val="00767B77"/>
    <w:rsid w:val="00772E52"/>
    <w:rsid w:val="00773B9E"/>
    <w:rsid w:val="007744CD"/>
    <w:rsid w:val="0077471B"/>
    <w:rsid w:val="00781F54"/>
    <w:rsid w:val="00782ECB"/>
    <w:rsid w:val="007844AD"/>
    <w:rsid w:val="0078563D"/>
    <w:rsid w:val="007857AA"/>
    <w:rsid w:val="00786137"/>
    <w:rsid w:val="007861BC"/>
    <w:rsid w:val="0078659C"/>
    <w:rsid w:val="0078699F"/>
    <w:rsid w:val="00786BDA"/>
    <w:rsid w:val="00786C7B"/>
    <w:rsid w:val="007871CE"/>
    <w:rsid w:val="00792222"/>
    <w:rsid w:val="007933C4"/>
    <w:rsid w:val="00793FD0"/>
    <w:rsid w:val="007945D7"/>
    <w:rsid w:val="0079533F"/>
    <w:rsid w:val="007960FE"/>
    <w:rsid w:val="00796B60"/>
    <w:rsid w:val="007A0891"/>
    <w:rsid w:val="007A2397"/>
    <w:rsid w:val="007A33C5"/>
    <w:rsid w:val="007A4161"/>
    <w:rsid w:val="007A5E02"/>
    <w:rsid w:val="007A797D"/>
    <w:rsid w:val="007B0574"/>
    <w:rsid w:val="007B18B9"/>
    <w:rsid w:val="007B52DE"/>
    <w:rsid w:val="007B58A4"/>
    <w:rsid w:val="007C0B41"/>
    <w:rsid w:val="007C30C3"/>
    <w:rsid w:val="007C3D10"/>
    <w:rsid w:val="007C49D4"/>
    <w:rsid w:val="007C5CAE"/>
    <w:rsid w:val="007C6BCE"/>
    <w:rsid w:val="007C75AD"/>
    <w:rsid w:val="007D0251"/>
    <w:rsid w:val="007D073C"/>
    <w:rsid w:val="007D0E2E"/>
    <w:rsid w:val="007D2EB4"/>
    <w:rsid w:val="007D386A"/>
    <w:rsid w:val="007E3F89"/>
    <w:rsid w:val="007E591B"/>
    <w:rsid w:val="007F4404"/>
    <w:rsid w:val="007F6532"/>
    <w:rsid w:val="007F7726"/>
    <w:rsid w:val="00801D51"/>
    <w:rsid w:val="00801EB8"/>
    <w:rsid w:val="00803882"/>
    <w:rsid w:val="00804BEC"/>
    <w:rsid w:val="0081316B"/>
    <w:rsid w:val="00813BE2"/>
    <w:rsid w:val="008145BF"/>
    <w:rsid w:val="008152CB"/>
    <w:rsid w:val="00817660"/>
    <w:rsid w:val="008209FB"/>
    <w:rsid w:val="00820C64"/>
    <w:rsid w:val="00822FFB"/>
    <w:rsid w:val="00823B96"/>
    <w:rsid w:val="00825133"/>
    <w:rsid w:val="00830B71"/>
    <w:rsid w:val="00831DB3"/>
    <w:rsid w:val="008329B0"/>
    <w:rsid w:val="00835681"/>
    <w:rsid w:val="00837CDF"/>
    <w:rsid w:val="008416EA"/>
    <w:rsid w:val="00843178"/>
    <w:rsid w:val="008435C1"/>
    <w:rsid w:val="0084456B"/>
    <w:rsid w:val="00844CA1"/>
    <w:rsid w:val="00851645"/>
    <w:rsid w:val="008546E4"/>
    <w:rsid w:val="00856BC6"/>
    <w:rsid w:val="00857CD0"/>
    <w:rsid w:val="008608DF"/>
    <w:rsid w:val="008611D1"/>
    <w:rsid w:val="008647BB"/>
    <w:rsid w:val="00865A49"/>
    <w:rsid w:val="00867251"/>
    <w:rsid w:val="0087241B"/>
    <w:rsid w:val="008729ED"/>
    <w:rsid w:val="00872EBA"/>
    <w:rsid w:val="008734BA"/>
    <w:rsid w:val="00874DA1"/>
    <w:rsid w:val="00874FB0"/>
    <w:rsid w:val="00880199"/>
    <w:rsid w:val="00883084"/>
    <w:rsid w:val="008844A4"/>
    <w:rsid w:val="0088497A"/>
    <w:rsid w:val="008849D9"/>
    <w:rsid w:val="0088552D"/>
    <w:rsid w:val="00886D9F"/>
    <w:rsid w:val="008879F9"/>
    <w:rsid w:val="0089213E"/>
    <w:rsid w:val="00892283"/>
    <w:rsid w:val="00892CCA"/>
    <w:rsid w:val="008A0162"/>
    <w:rsid w:val="008A6021"/>
    <w:rsid w:val="008A67A3"/>
    <w:rsid w:val="008A71BD"/>
    <w:rsid w:val="008B1D72"/>
    <w:rsid w:val="008B229F"/>
    <w:rsid w:val="008B330E"/>
    <w:rsid w:val="008B6922"/>
    <w:rsid w:val="008B72D6"/>
    <w:rsid w:val="008C2FF2"/>
    <w:rsid w:val="008C42DF"/>
    <w:rsid w:val="008C485E"/>
    <w:rsid w:val="008C58B6"/>
    <w:rsid w:val="008C6259"/>
    <w:rsid w:val="008D0137"/>
    <w:rsid w:val="008D2E20"/>
    <w:rsid w:val="008D3902"/>
    <w:rsid w:val="008D42C8"/>
    <w:rsid w:val="008D59F3"/>
    <w:rsid w:val="008E0993"/>
    <w:rsid w:val="008E11AD"/>
    <w:rsid w:val="008E17DB"/>
    <w:rsid w:val="008E1976"/>
    <w:rsid w:val="008E21F6"/>
    <w:rsid w:val="008E3103"/>
    <w:rsid w:val="008E6338"/>
    <w:rsid w:val="008F0BE4"/>
    <w:rsid w:val="008F1D90"/>
    <w:rsid w:val="008F30C9"/>
    <w:rsid w:val="008F366C"/>
    <w:rsid w:val="008F3A76"/>
    <w:rsid w:val="008F3DC1"/>
    <w:rsid w:val="008F40BD"/>
    <w:rsid w:val="008F546E"/>
    <w:rsid w:val="008F60AD"/>
    <w:rsid w:val="008F7EDF"/>
    <w:rsid w:val="00901CE1"/>
    <w:rsid w:val="00903818"/>
    <w:rsid w:val="00905001"/>
    <w:rsid w:val="009103D6"/>
    <w:rsid w:val="00910714"/>
    <w:rsid w:val="00911E64"/>
    <w:rsid w:val="009123F9"/>
    <w:rsid w:val="00915494"/>
    <w:rsid w:val="00917318"/>
    <w:rsid w:val="009178AC"/>
    <w:rsid w:val="009214B2"/>
    <w:rsid w:val="009221B4"/>
    <w:rsid w:val="00923C67"/>
    <w:rsid w:val="00925876"/>
    <w:rsid w:val="0092602F"/>
    <w:rsid w:val="0092683C"/>
    <w:rsid w:val="00927002"/>
    <w:rsid w:val="00930194"/>
    <w:rsid w:val="00930365"/>
    <w:rsid w:val="009303E3"/>
    <w:rsid w:val="009310C0"/>
    <w:rsid w:val="009339DA"/>
    <w:rsid w:val="00936576"/>
    <w:rsid w:val="0093753E"/>
    <w:rsid w:val="00940FB5"/>
    <w:rsid w:val="009410DA"/>
    <w:rsid w:val="0094211B"/>
    <w:rsid w:val="00944E8D"/>
    <w:rsid w:val="009455F0"/>
    <w:rsid w:val="0094634C"/>
    <w:rsid w:val="0095233B"/>
    <w:rsid w:val="00952ED6"/>
    <w:rsid w:val="00953971"/>
    <w:rsid w:val="00955133"/>
    <w:rsid w:val="00956002"/>
    <w:rsid w:val="009564C7"/>
    <w:rsid w:val="00960F16"/>
    <w:rsid w:val="00961A69"/>
    <w:rsid w:val="009627F0"/>
    <w:rsid w:val="00963563"/>
    <w:rsid w:val="0096409F"/>
    <w:rsid w:val="00964DB1"/>
    <w:rsid w:val="0096612F"/>
    <w:rsid w:val="009700AC"/>
    <w:rsid w:val="00971579"/>
    <w:rsid w:val="00973914"/>
    <w:rsid w:val="00976657"/>
    <w:rsid w:val="00980415"/>
    <w:rsid w:val="00981BC3"/>
    <w:rsid w:val="0098413B"/>
    <w:rsid w:val="0098465A"/>
    <w:rsid w:val="00984B80"/>
    <w:rsid w:val="0098799A"/>
    <w:rsid w:val="009901B1"/>
    <w:rsid w:val="00993474"/>
    <w:rsid w:val="00995F86"/>
    <w:rsid w:val="00996E0C"/>
    <w:rsid w:val="009A0162"/>
    <w:rsid w:val="009A43FC"/>
    <w:rsid w:val="009A571E"/>
    <w:rsid w:val="009B06D1"/>
    <w:rsid w:val="009B151D"/>
    <w:rsid w:val="009B18FF"/>
    <w:rsid w:val="009B2F46"/>
    <w:rsid w:val="009B584C"/>
    <w:rsid w:val="009B66CC"/>
    <w:rsid w:val="009B7F98"/>
    <w:rsid w:val="009C3BD4"/>
    <w:rsid w:val="009C6775"/>
    <w:rsid w:val="009C70D3"/>
    <w:rsid w:val="009C740D"/>
    <w:rsid w:val="009C7B1C"/>
    <w:rsid w:val="009C7C25"/>
    <w:rsid w:val="009D2525"/>
    <w:rsid w:val="009D2703"/>
    <w:rsid w:val="009D5291"/>
    <w:rsid w:val="009D553D"/>
    <w:rsid w:val="009D590F"/>
    <w:rsid w:val="009D5BEE"/>
    <w:rsid w:val="009D6263"/>
    <w:rsid w:val="009D6901"/>
    <w:rsid w:val="009D6A31"/>
    <w:rsid w:val="009D7A07"/>
    <w:rsid w:val="009D7D14"/>
    <w:rsid w:val="009E0C8E"/>
    <w:rsid w:val="009E0DCC"/>
    <w:rsid w:val="009E215D"/>
    <w:rsid w:val="009E35F1"/>
    <w:rsid w:val="009E3F40"/>
    <w:rsid w:val="009E6E41"/>
    <w:rsid w:val="009E7894"/>
    <w:rsid w:val="009F1E2C"/>
    <w:rsid w:val="009F32FB"/>
    <w:rsid w:val="009F3A6B"/>
    <w:rsid w:val="009F599F"/>
    <w:rsid w:val="009F700C"/>
    <w:rsid w:val="009F7B0C"/>
    <w:rsid w:val="009F7BAF"/>
    <w:rsid w:val="00A002F4"/>
    <w:rsid w:val="00A00983"/>
    <w:rsid w:val="00A012A4"/>
    <w:rsid w:val="00A05986"/>
    <w:rsid w:val="00A05B6D"/>
    <w:rsid w:val="00A05DA5"/>
    <w:rsid w:val="00A060A1"/>
    <w:rsid w:val="00A061D7"/>
    <w:rsid w:val="00A0668D"/>
    <w:rsid w:val="00A10DFE"/>
    <w:rsid w:val="00A120D7"/>
    <w:rsid w:val="00A12A7B"/>
    <w:rsid w:val="00A139F3"/>
    <w:rsid w:val="00A143C9"/>
    <w:rsid w:val="00A158D7"/>
    <w:rsid w:val="00A161C5"/>
    <w:rsid w:val="00A17C68"/>
    <w:rsid w:val="00A23055"/>
    <w:rsid w:val="00A2306A"/>
    <w:rsid w:val="00A23E97"/>
    <w:rsid w:val="00A24AD6"/>
    <w:rsid w:val="00A25794"/>
    <w:rsid w:val="00A2764A"/>
    <w:rsid w:val="00A27AFD"/>
    <w:rsid w:val="00A364A0"/>
    <w:rsid w:val="00A36FF7"/>
    <w:rsid w:val="00A4023A"/>
    <w:rsid w:val="00A41133"/>
    <w:rsid w:val="00A41FE1"/>
    <w:rsid w:val="00A45CBB"/>
    <w:rsid w:val="00A4691C"/>
    <w:rsid w:val="00A46C91"/>
    <w:rsid w:val="00A5107E"/>
    <w:rsid w:val="00A53859"/>
    <w:rsid w:val="00A53921"/>
    <w:rsid w:val="00A61B24"/>
    <w:rsid w:val="00A62D1F"/>
    <w:rsid w:val="00A6306E"/>
    <w:rsid w:val="00A6397A"/>
    <w:rsid w:val="00A64428"/>
    <w:rsid w:val="00A6520D"/>
    <w:rsid w:val="00A658C6"/>
    <w:rsid w:val="00A66B43"/>
    <w:rsid w:val="00A67805"/>
    <w:rsid w:val="00A72C78"/>
    <w:rsid w:val="00A7593D"/>
    <w:rsid w:val="00A82437"/>
    <w:rsid w:val="00A82B40"/>
    <w:rsid w:val="00A82E37"/>
    <w:rsid w:val="00A8365B"/>
    <w:rsid w:val="00A92368"/>
    <w:rsid w:val="00A92C84"/>
    <w:rsid w:val="00A93E4D"/>
    <w:rsid w:val="00A94A3A"/>
    <w:rsid w:val="00A9510F"/>
    <w:rsid w:val="00A961B1"/>
    <w:rsid w:val="00A97A97"/>
    <w:rsid w:val="00AA373F"/>
    <w:rsid w:val="00AA3ACD"/>
    <w:rsid w:val="00AA6332"/>
    <w:rsid w:val="00AA7D37"/>
    <w:rsid w:val="00AB0B1E"/>
    <w:rsid w:val="00AB2CBD"/>
    <w:rsid w:val="00AB3610"/>
    <w:rsid w:val="00AB4884"/>
    <w:rsid w:val="00AB578C"/>
    <w:rsid w:val="00AB692D"/>
    <w:rsid w:val="00AC12B1"/>
    <w:rsid w:val="00AC2A02"/>
    <w:rsid w:val="00AC3CE3"/>
    <w:rsid w:val="00AC53AF"/>
    <w:rsid w:val="00AC6D50"/>
    <w:rsid w:val="00AD0BE6"/>
    <w:rsid w:val="00AD1138"/>
    <w:rsid w:val="00AD5C25"/>
    <w:rsid w:val="00AE0BC3"/>
    <w:rsid w:val="00AE14E0"/>
    <w:rsid w:val="00AE5B2A"/>
    <w:rsid w:val="00AE74AD"/>
    <w:rsid w:val="00AF0653"/>
    <w:rsid w:val="00AF61EF"/>
    <w:rsid w:val="00AF72B9"/>
    <w:rsid w:val="00B00DF4"/>
    <w:rsid w:val="00B027B2"/>
    <w:rsid w:val="00B02D94"/>
    <w:rsid w:val="00B0541E"/>
    <w:rsid w:val="00B06C86"/>
    <w:rsid w:val="00B07E4F"/>
    <w:rsid w:val="00B11BD3"/>
    <w:rsid w:val="00B11E96"/>
    <w:rsid w:val="00B14691"/>
    <w:rsid w:val="00B14AA3"/>
    <w:rsid w:val="00B15353"/>
    <w:rsid w:val="00B159DC"/>
    <w:rsid w:val="00B1697D"/>
    <w:rsid w:val="00B17975"/>
    <w:rsid w:val="00B20B71"/>
    <w:rsid w:val="00B22822"/>
    <w:rsid w:val="00B24210"/>
    <w:rsid w:val="00B31BAF"/>
    <w:rsid w:val="00B356C8"/>
    <w:rsid w:val="00B36859"/>
    <w:rsid w:val="00B37358"/>
    <w:rsid w:val="00B417ED"/>
    <w:rsid w:val="00B45631"/>
    <w:rsid w:val="00B46128"/>
    <w:rsid w:val="00B53B43"/>
    <w:rsid w:val="00B5609E"/>
    <w:rsid w:val="00B63ECD"/>
    <w:rsid w:val="00B64172"/>
    <w:rsid w:val="00B64208"/>
    <w:rsid w:val="00B64B0A"/>
    <w:rsid w:val="00B64F12"/>
    <w:rsid w:val="00B6612B"/>
    <w:rsid w:val="00B661B5"/>
    <w:rsid w:val="00B70207"/>
    <w:rsid w:val="00B702B3"/>
    <w:rsid w:val="00B751B9"/>
    <w:rsid w:val="00B75640"/>
    <w:rsid w:val="00B76E59"/>
    <w:rsid w:val="00B7708F"/>
    <w:rsid w:val="00B77DD0"/>
    <w:rsid w:val="00B836B0"/>
    <w:rsid w:val="00B842CC"/>
    <w:rsid w:val="00B84AA1"/>
    <w:rsid w:val="00B87DE6"/>
    <w:rsid w:val="00B9146C"/>
    <w:rsid w:val="00B91D17"/>
    <w:rsid w:val="00B93E38"/>
    <w:rsid w:val="00B94D09"/>
    <w:rsid w:val="00B96B90"/>
    <w:rsid w:val="00BA1960"/>
    <w:rsid w:val="00BA1DDA"/>
    <w:rsid w:val="00BA58BF"/>
    <w:rsid w:val="00BA59FA"/>
    <w:rsid w:val="00BA5A76"/>
    <w:rsid w:val="00BB018D"/>
    <w:rsid w:val="00BB1281"/>
    <w:rsid w:val="00BB296B"/>
    <w:rsid w:val="00BB30A9"/>
    <w:rsid w:val="00BB32BF"/>
    <w:rsid w:val="00BB4137"/>
    <w:rsid w:val="00BB5BBB"/>
    <w:rsid w:val="00BC3529"/>
    <w:rsid w:val="00BC36CF"/>
    <w:rsid w:val="00BC4E2F"/>
    <w:rsid w:val="00BC5E07"/>
    <w:rsid w:val="00BC6213"/>
    <w:rsid w:val="00BD278E"/>
    <w:rsid w:val="00BD5B21"/>
    <w:rsid w:val="00BD68A2"/>
    <w:rsid w:val="00BD7656"/>
    <w:rsid w:val="00BE01DA"/>
    <w:rsid w:val="00BE117C"/>
    <w:rsid w:val="00BE161A"/>
    <w:rsid w:val="00BE1E5C"/>
    <w:rsid w:val="00BE2060"/>
    <w:rsid w:val="00BE36E2"/>
    <w:rsid w:val="00BE3890"/>
    <w:rsid w:val="00BE39A5"/>
    <w:rsid w:val="00BE424D"/>
    <w:rsid w:val="00BE4DF8"/>
    <w:rsid w:val="00BE58FA"/>
    <w:rsid w:val="00BE602C"/>
    <w:rsid w:val="00BE6A1E"/>
    <w:rsid w:val="00BF0395"/>
    <w:rsid w:val="00BF08E9"/>
    <w:rsid w:val="00BF3971"/>
    <w:rsid w:val="00BF45F9"/>
    <w:rsid w:val="00BF5CB8"/>
    <w:rsid w:val="00C00943"/>
    <w:rsid w:val="00C009A1"/>
    <w:rsid w:val="00C01CAD"/>
    <w:rsid w:val="00C03F31"/>
    <w:rsid w:val="00C048F6"/>
    <w:rsid w:val="00C052F5"/>
    <w:rsid w:val="00C11CC1"/>
    <w:rsid w:val="00C12F85"/>
    <w:rsid w:val="00C135A1"/>
    <w:rsid w:val="00C13D69"/>
    <w:rsid w:val="00C14139"/>
    <w:rsid w:val="00C15E32"/>
    <w:rsid w:val="00C166C6"/>
    <w:rsid w:val="00C20FB7"/>
    <w:rsid w:val="00C218AE"/>
    <w:rsid w:val="00C2322E"/>
    <w:rsid w:val="00C2729F"/>
    <w:rsid w:val="00C27669"/>
    <w:rsid w:val="00C31D46"/>
    <w:rsid w:val="00C334D5"/>
    <w:rsid w:val="00C359B4"/>
    <w:rsid w:val="00C36911"/>
    <w:rsid w:val="00C40849"/>
    <w:rsid w:val="00C43906"/>
    <w:rsid w:val="00C46E8F"/>
    <w:rsid w:val="00C47C4B"/>
    <w:rsid w:val="00C50D59"/>
    <w:rsid w:val="00C568AC"/>
    <w:rsid w:val="00C57A62"/>
    <w:rsid w:val="00C57AD4"/>
    <w:rsid w:val="00C601BE"/>
    <w:rsid w:val="00C60769"/>
    <w:rsid w:val="00C62036"/>
    <w:rsid w:val="00C6261D"/>
    <w:rsid w:val="00C63F1A"/>
    <w:rsid w:val="00C64355"/>
    <w:rsid w:val="00C64DA0"/>
    <w:rsid w:val="00C64F62"/>
    <w:rsid w:val="00C6646E"/>
    <w:rsid w:val="00C710FC"/>
    <w:rsid w:val="00C71FEA"/>
    <w:rsid w:val="00C748E6"/>
    <w:rsid w:val="00C74B20"/>
    <w:rsid w:val="00C76337"/>
    <w:rsid w:val="00C77AA8"/>
    <w:rsid w:val="00C8157C"/>
    <w:rsid w:val="00C82C30"/>
    <w:rsid w:val="00C82CA8"/>
    <w:rsid w:val="00C84AF6"/>
    <w:rsid w:val="00C866D3"/>
    <w:rsid w:val="00C870A6"/>
    <w:rsid w:val="00C877F2"/>
    <w:rsid w:val="00C87B7D"/>
    <w:rsid w:val="00C90E5D"/>
    <w:rsid w:val="00C91AB3"/>
    <w:rsid w:val="00C91BC8"/>
    <w:rsid w:val="00C926A8"/>
    <w:rsid w:val="00C94734"/>
    <w:rsid w:val="00C94B14"/>
    <w:rsid w:val="00C9636F"/>
    <w:rsid w:val="00C96FBD"/>
    <w:rsid w:val="00C97456"/>
    <w:rsid w:val="00C97B6E"/>
    <w:rsid w:val="00C97BA3"/>
    <w:rsid w:val="00C97D4D"/>
    <w:rsid w:val="00C97F67"/>
    <w:rsid w:val="00CA0C3F"/>
    <w:rsid w:val="00CA13C9"/>
    <w:rsid w:val="00CA1F0F"/>
    <w:rsid w:val="00CB018F"/>
    <w:rsid w:val="00CB6E9B"/>
    <w:rsid w:val="00CC2316"/>
    <w:rsid w:val="00CC3A21"/>
    <w:rsid w:val="00CC5CBD"/>
    <w:rsid w:val="00CC637F"/>
    <w:rsid w:val="00CC6D52"/>
    <w:rsid w:val="00CD0108"/>
    <w:rsid w:val="00CD17AD"/>
    <w:rsid w:val="00CD44F5"/>
    <w:rsid w:val="00CD49E3"/>
    <w:rsid w:val="00CD5D26"/>
    <w:rsid w:val="00CD5FCD"/>
    <w:rsid w:val="00CD6A2D"/>
    <w:rsid w:val="00CE1EE3"/>
    <w:rsid w:val="00CE483B"/>
    <w:rsid w:val="00CE6010"/>
    <w:rsid w:val="00CE79A9"/>
    <w:rsid w:val="00CF003E"/>
    <w:rsid w:val="00CF0FD0"/>
    <w:rsid w:val="00CF1745"/>
    <w:rsid w:val="00CF452B"/>
    <w:rsid w:val="00CF4A56"/>
    <w:rsid w:val="00CF5247"/>
    <w:rsid w:val="00CF5788"/>
    <w:rsid w:val="00CF59C6"/>
    <w:rsid w:val="00CF7859"/>
    <w:rsid w:val="00CF7B48"/>
    <w:rsid w:val="00D0153B"/>
    <w:rsid w:val="00D02118"/>
    <w:rsid w:val="00D03334"/>
    <w:rsid w:val="00D0544E"/>
    <w:rsid w:val="00D05578"/>
    <w:rsid w:val="00D0586E"/>
    <w:rsid w:val="00D0659B"/>
    <w:rsid w:val="00D06B8B"/>
    <w:rsid w:val="00D11A42"/>
    <w:rsid w:val="00D14A46"/>
    <w:rsid w:val="00D154CE"/>
    <w:rsid w:val="00D16602"/>
    <w:rsid w:val="00D206C2"/>
    <w:rsid w:val="00D22158"/>
    <w:rsid w:val="00D22313"/>
    <w:rsid w:val="00D24211"/>
    <w:rsid w:val="00D24ABC"/>
    <w:rsid w:val="00D26941"/>
    <w:rsid w:val="00D3152E"/>
    <w:rsid w:val="00D346AA"/>
    <w:rsid w:val="00D34D1C"/>
    <w:rsid w:val="00D36BDB"/>
    <w:rsid w:val="00D40ED4"/>
    <w:rsid w:val="00D41E3B"/>
    <w:rsid w:val="00D51E16"/>
    <w:rsid w:val="00D53511"/>
    <w:rsid w:val="00D5505D"/>
    <w:rsid w:val="00D57CDC"/>
    <w:rsid w:val="00D621A7"/>
    <w:rsid w:val="00D63A8E"/>
    <w:rsid w:val="00D6452E"/>
    <w:rsid w:val="00D6500E"/>
    <w:rsid w:val="00D67CF0"/>
    <w:rsid w:val="00D704A7"/>
    <w:rsid w:val="00D70AC4"/>
    <w:rsid w:val="00D70D95"/>
    <w:rsid w:val="00D72F6F"/>
    <w:rsid w:val="00D743D0"/>
    <w:rsid w:val="00D76DB1"/>
    <w:rsid w:val="00D77264"/>
    <w:rsid w:val="00D77BBF"/>
    <w:rsid w:val="00D8226C"/>
    <w:rsid w:val="00D8419C"/>
    <w:rsid w:val="00D858AB"/>
    <w:rsid w:val="00D86AE3"/>
    <w:rsid w:val="00D906AB"/>
    <w:rsid w:val="00D942EA"/>
    <w:rsid w:val="00D9472B"/>
    <w:rsid w:val="00DA1A38"/>
    <w:rsid w:val="00DA2C55"/>
    <w:rsid w:val="00DA5495"/>
    <w:rsid w:val="00DA7A05"/>
    <w:rsid w:val="00DB400F"/>
    <w:rsid w:val="00DB5196"/>
    <w:rsid w:val="00DB5277"/>
    <w:rsid w:val="00DB630E"/>
    <w:rsid w:val="00DB6EAF"/>
    <w:rsid w:val="00DC0A69"/>
    <w:rsid w:val="00DC1145"/>
    <w:rsid w:val="00DC1541"/>
    <w:rsid w:val="00DD230E"/>
    <w:rsid w:val="00DD2864"/>
    <w:rsid w:val="00DD29F2"/>
    <w:rsid w:val="00DD3192"/>
    <w:rsid w:val="00DD46E7"/>
    <w:rsid w:val="00DD766C"/>
    <w:rsid w:val="00DE07D5"/>
    <w:rsid w:val="00DE08DA"/>
    <w:rsid w:val="00DE5A95"/>
    <w:rsid w:val="00DF025B"/>
    <w:rsid w:val="00DF052D"/>
    <w:rsid w:val="00DF0AD1"/>
    <w:rsid w:val="00DF3638"/>
    <w:rsid w:val="00DF53C6"/>
    <w:rsid w:val="00DF5EED"/>
    <w:rsid w:val="00DF6A6D"/>
    <w:rsid w:val="00DF70DA"/>
    <w:rsid w:val="00DF7969"/>
    <w:rsid w:val="00E0279B"/>
    <w:rsid w:val="00E04F3E"/>
    <w:rsid w:val="00E06617"/>
    <w:rsid w:val="00E10439"/>
    <w:rsid w:val="00E14601"/>
    <w:rsid w:val="00E16B49"/>
    <w:rsid w:val="00E16FBB"/>
    <w:rsid w:val="00E226BA"/>
    <w:rsid w:val="00E23C3E"/>
    <w:rsid w:val="00E270EA"/>
    <w:rsid w:val="00E27464"/>
    <w:rsid w:val="00E3148D"/>
    <w:rsid w:val="00E32FCA"/>
    <w:rsid w:val="00E33449"/>
    <w:rsid w:val="00E35FCD"/>
    <w:rsid w:val="00E36E72"/>
    <w:rsid w:val="00E41970"/>
    <w:rsid w:val="00E420BE"/>
    <w:rsid w:val="00E426B7"/>
    <w:rsid w:val="00E42CC4"/>
    <w:rsid w:val="00E43394"/>
    <w:rsid w:val="00E44572"/>
    <w:rsid w:val="00E4565D"/>
    <w:rsid w:val="00E460D8"/>
    <w:rsid w:val="00E469E1"/>
    <w:rsid w:val="00E541F8"/>
    <w:rsid w:val="00E55113"/>
    <w:rsid w:val="00E55307"/>
    <w:rsid w:val="00E56FA3"/>
    <w:rsid w:val="00E62212"/>
    <w:rsid w:val="00E659AE"/>
    <w:rsid w:val="00E66F80"/>
    <w:rsid w:val="00E67473"/>
    <w:rsid w:val="00E7086D"/>
    <w:rsid w:val="00E714B1"/>
    <w:rsid w:val="00E754AA"/>
    <w:rsid w:val="00E76DA7"/>
    <w:rsid w:val="00E76F1A"/>
    <w:rsid w:val="00E8070C"/>
    <w:rsid w:val="00E81079"/>
    <w:rsid w:val="00E82136"/>
    <w:rsid w:val="00E827CB"/>
    <w:rsid w:val="00E83DAC"/>
    <w:rsid w:val="00E83DBE"/>
    <w:rsid w:val="00E84DE5"/>
    <w:rsid w:val="00E93B39"/>
    <w:rsid w:val="00E94C83"/>
    <w:rsid w:val="00E9567F"/>
    <w:rsid w:val="00E95F57"/>
    <w:rsid w:val="00E962B9"/>
    <w:rsid w:val="00E965D5"/>
    <w:rsid w:val="00E97A18"/>
    <w:rsid w:val="00EA0F3B"/>
    <w:rsid w:val="00EA6F9B"/>
    <w:rsid w:val="00EB05BB"/>
    <w:rsid w:val="00EB0E1B"/>
    <w:rsid w:val="00EB0E60"/>
    <w:rsid w:val="00EB18AB"/>
    <w:rsid w:val="00EB3E7A"/>
    <w:rsid w:val="00EB4326"/>
    <w:rsid w:val="00EB435C"/>
    <w:rsid w:val="00EB4699"/>
    <w:rsid w:val="00EB5987"/>
    <w:rsid w:val="00EB5F27"/>
    <w:rsid w:val="00EB770C"/>
    <w:rsid w:val="00EC0A60"/>
    <w:rsid w:val="00EC4480"/>
    <w:rsid w:val="00EC6C68"/>
    <w:rsid w:val="00EC6E1F"/>
    <w:rsid w:val="00EC6E49"/>
    <w:rsid w:val="00ED2680"/>
    <w:rsid w:val="00ED4C75"/>
    <w:rsid w:val="00ED7B2C"/>
    <w:rsid w:val="00EE1ED4"/>
    <w:rsid w:val="00EF052D"/>
    <w:rsid w:val="00EF0BE1"/>
    <w:rsid w:val="00EF19CC"/>
    <w:rsid w:val="00EF364F"/>
    <w:rsid w:val="00EF57E2"/>
    <w:rsid w:val="00EF5D11"/>
    <w:rsid w:val="00EF62A6"/>
    <w:rsid w:val="00F00349"/>
    <w:rsid w:val="00F017C7"/>
    <w:rsid w:val="00F018EE"/>
    <w:rsid w:val="00F03796"/>
    <w:rsid w:val="00F0441E"/>
    <w:rsid w:val="00F04B6E"/>
    <w:rsid w:val="00F06E66"/>
    <w:rsid w:val="00F11CA2"/>
    <w:rsid w:val="00F122AF"/>
    <w:rsid w:val="00F12530"/>
    <w:rsid w:val="00F14156"/>
    <w:rsid w:val="00F15114"/>
    <w:rsid w:val="00F16D5F"/>
    <w:rsid w:val="00F17F05"/>
    <w:rsid w:val="00F205C0"/>
    <w:rsid w:val="00F20E1E"/>
    <w:rsid w:val="00F21C81"/>
    <w:rsid w:val="00F23A73"/>
    <w:rsid w:val="00F24012"/>
    <w:rsid w:val="00F24092"/>
    <w:rsid w:val="00F257A0"/>
    <w:rsid w:val="00F26E00"/>
    <w:rsid w:val="00F3070A"/>
    <w:rsid w:val="00F3203D"/>
    <w:rsid w:val="00F330F2"/>
    <w:rsid w:val="00F37F3A"/>
    <w:rsid w:val="00F401DF"/>
    <w:rsid w:val="00F40506"/>
    <w:rsid w:val="00F42581"/>
    <w:rsid w:val="00F4594E"/>
    <w:rsid w:val="00F50CF5"/>
    <w:rsid w:val="00F50FF5"/>
    <w:rsid w:val="00F518ED"/>
    <w:rsid w:val="00F52631"/>
    <w:rsid w:val="00F5657D"/>
    <w:rsid w:val="00F61340"/>
    <w:rsid w:val="00F62B27"/>
    <w:rsid w:val="00F6747C"/>
    <w:rsid w:val="00F67612"/>
    <w:rsid w:val="00F701CD"/>
    <w:rsid w:val="00F708F6"/>
    <w:rsid w:val="00F71193"/>
    <w:rsid w:val="00F711D5"/>
    <w:rsid w:val="00F71350"/>
    <w:rsid w:val="00F73720"/>
    <w:rsid w:val="00F73C07"/>
    <w:rsid w:val="00F73FA6"/>
    <w:rsid w:val="00F76730"/>
    <w:rsid w:val="00F80983"/>
    <w:rsid w:val="00F8101F"/>
    <w:rsid w:val="00F8106D"/>
    <w:rsid w:val="00F816E0"/>
    <w:rsid w:val="00F856B4"/>
    <w:rsid w:val="00F85E83"/>
    <w:rsid w:val="00F861CF"/>
    <w:rsid w:val="00F86299"/>
    <w:rsid w:val="00F932EE"/>
    <w:rsid w:val="00F93673"/>
    <w:rsid w:val="00F951BE"/>
    <w:rsid w:val="00F96A63"/>
    <w:rsid w:val="00FA3311"/>
    <w:rsid w:val="00FA451B"/>
    <w:rsid w:val="00FA48AB"/>
    <w:rsid w:val="00FA6E56"/>
    <w:rsid w:val="00FA71E5"/>
    <w:rsid w:val="00FB06A1"/>
    <w:rsid w:val="00FB4061"/>
    <w:rsid w:val="00FB59D3"/>
    <w:rsid w:val="00FB6404"/>
    <w:rsid w:val="00FB72C8"/>
    <w:rsid w:val="00FC0AE6"/>
    <w:rsid w:val="00FC2FAB"/>
    <w:rsid w:val="00FC3A8A"/>
    <w:rsid w:val="00FC3CCB"/>
    <w:rsid w:val="00FC59E2"/>
    <w:rsid w:val="00FC6966"/>
    <w:rsid w:val="00FC79B4"/>
    <w:rsid w:val="00FD6767"/>
    <w:rsid w:val="00FD6A9A"/>
    <w:rsid w:val="00FE13F4"/>
    <w:rsid w:val="00FE1862"/>
    <w:rsid w:val="00FE1D15"/>
    <w:rsid w:val="00FE3421"/>
    <w:rsid w:val="00FE43E0"/>
    <w:rsid w:val="00FE4F3F"/>
    <w:rsid w:val="00FE5D61"/>
    <w:rsid w:val="00FF10BA"/>
    <w:rsid w:val="00FF40ED"/>
    <w:rsid w:val="00FF426B"/>
    <w:rsid w:val="00FF4562"/>
    <w:rsid w:val="00FF4833"/>
    <w:rsid w:val="00FF4872"/>
    <w:rsid w:val="00FF4ECA"/>
    <w:rsid w:val="00FF7B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60714"/>
  <w15:chartTrackingRefBased/>
  <w15:docId w15:val="{30E3844C-772E-402A-B440-86DAF0CEF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F77"/>
  </w:style>
  <w:style w:type="paragraph" w:styleId="Ttulo1">
    <w:name w:val="heading 1"/>
    <w:basedOn w:val="Normal"/>
    <w:next w:val="Normal"/>
    <w:link w:val="Ttulo1Car"/>
    <w:uiPriority w:val="9"/>
    <w:qFormat/>
    <w:rsid w:val="00E95F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4F5BF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51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Dot pt,Colorful List - Accent 11,No Spacing1,List Paragraph Char Char Char,Indicator Text,Numbered Para 1,Bullet 1,F5 List Paragraph,Bullet Points,List Paragraph1,titulo 5,FORMATO IMEEI,Normal Fv,lp1,4 Párrafo de lista,Figuras,DH1,Ha,L"/>
    <w:basedOn w:val="Normal"/>
    <w:link w:val="PrrafodelistaCar"/>
    <w:uiPriority w:val="34"/>
    <w:qFormat/>
    <w:rsid w:val="00251102"/>
    <w:pPr>
      <w:ind w:left="720"/>
      <w:contextualSpacing/>
    </w:pPr>
  </w:style>
  <w:style w:type="paragraph" w:styleId="Textodeglobo">
    <w:name w:val="Balloon Text"/>
    <w:basedOn w:val="Normal"/>
    <w:link w:val="TextodegloboCar"/>
    <w:uiPriority w:val="99"/>
    <w:semiHidden/>
    <w:unhideWhenUsed/>
    <w:rsid w:val="000E67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758"/>
    <w:rPr>
      <w:rFonts w:ascii="Segoe UI" w:hAnsi="Segoe UI" w:cs="Segoe UI"/>
      <w:sz w:val="18"/>
      <w:szCs w:val="18"/>
    </w:rPr>
  </w:style>
  <w:style w:type="character" w:styleId="Hipervnculo">
    <w:name w:val="Hyperlink"/>
    <w:basedOn w:val="Fuentedeprrafopredeter"/>
    <w:uiPriority w:val="99"/>
    <w:unhideWhenUsed/>
    <w:rsid w:val="00F24092"/>
    <w:rPr>
      <w:color w:val="0000FF"/>
      <w:u w:val="single"/>
    </w:rPr>
  </w:style>
  <w:style w:type="character" w:styleId="Textoennegrita">
    <w:name w:val="Strong"/>
    <w:basedOn w:val="Fuentedeprrafopredeter"/>
    <w:uiPriority w:val="22"/>
    <w:qFormat/>
    <w:rsid w:val="00D70D95"/>
    <w:rPr>
      <w:b/>
      <w:bCs/>
    </w:rPr>
  </w:style>
  <w:style w:type="character" w:styleId="Hipervnculovisitado">
    <w:name w:val="FollowedHyperlink"/>
    <w:basedOn w:val="Fuentedeprrafopredeter"/>
    <w:uiPriority w:val="99"/>
    <w:semiHidden/>
    <w:unhideWhenUsed/>
    <w:rsid w:val="00A4023A"/>
    <w:rPr>
      <w:color w:val="954F72" w:themeColor="followedHyperlink"/>
      <w:u w:val="single"/>
    </w:rPr>
  </w:style>
  <w:style w:type="character" w:styleId="Mencinsinresolver">
    <w:name w:val="Unresolved Mention"/>
    <w:basedOn w:val="Fuentedeprrafopredeter"/>
    <w:uiPriority w:val="99"/>
    <w:semiHidden/>
    <w:unhideWhenUsed/>
    <w:rsid w:val="00A4023A"/>
    <w:rPr>
      <w:color w:val="605E5C"/>
      <w:shd w:val="clear" w:color="auto" w:fill="E1DFDD"/>
    </w:rPr>
  </w:style>
  <w:style w:type="paragraph" w:customStyle="1" w:styleId="Default">
    <w:name w:val="Default"/>
    <w:rsid w:val="00E9567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4A634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2">
    <w:name w:val="s2"/>
    <w:basedOn w:val="Fuentedeprrafopredeter"/>
    <w:rsid w:val="00F52631"/>
  </w:style>
  <w:style w:type="character" w:customStyle="1" w:styleId="Ttulo2Car">
    <w:name w:val="Título 2 Car"/>
    <w:basedOn w:val="Fuentedeprrafopredeter"/>
    <w:link w:val="Ttulo2"/>
    <w:uiPriority w:val="9"/>
    <w:rsid w:val="004F5BF1"/>
    <w:rPr>
      <w:rFonts w:ascii="Times New Roman" w:eastAsia="Times New Roman" w:hAnsi="Times New Roman" w:cs="Times New Roman"/>
      <w:b/>
      <w:bCs/>
      <w:sz w:val="36"/>
      <w:szCs w:val="36"/>
      <w:lang w:eastAsia="es-ES"/>
    </w:rPr>
  </w:style>
  <w:style w:type="character" w:styleId="nfasis">
    <w:name w:val="Emphasis"/>
    <w:basedOn w:val="Fuentedeprrafopredeter"/>
    <w:uiPriority w:val="20"/>
    <w:qFormat/>
    <w:rsid w:val="004F5BF1"/>
    <w:rPr>
      <w:i/>
      <w:iCs/>
    </w:rPr>
  </w:style>
  <w:style w:type="character" w:customStyle="1" w:styleId="Ttulo1Car">
    <w:name w:val="Título 1 Car"/>
    <w:basedOn w:val="Fuentedeprrafopredeter"/>
    <w:link w:val="Ttulo1"/>
    <w:uiPriority w:val="9"/>
    <w:rsid w:val="00E95F57"/>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1"/>
    <w:qFormat/>
    <w:rsid w:val="002C30B5"/>
    <w:pPr>
      <w:widowControl w:val="0"/>
      <w:autoSpaceDE w:val="0"/>
      <w:autoSpaceDN w:val="0"/>
      <w:spacing w:after="0" w:line="240" w:lineRule="auto"/>
    </w:pPr>
    <w:rPr>
      <w:rFonts w:ascii="Verdana" w:eastAsia="Verdana" w:hAnsi="Verdana" w:cs="Verdana"/>
    </w:rPr>
  </w:style>
  <w:style w:type="character" w:customStyle="1" w:styleId="TextoindependienteCar">
    <w:name w:val="Texto independiente Car"/>
    <w:basedOn w:val="Fuentedeprrafopredeter"/>
    <w:link w:val="Textoindependiente"/>
    <w:uiPriority w:val="1"/>
    <w:rsid w:val="002C30B5"/>
    <w:rPr>
      <w:rFonts w:ascii="Verdana" w:eastAsia="Verdana" w:hAnsi="Verdana" w:cs="Verdana"/>
    </w:rPr>
  </w:style>
  <w:style w:type="paragraph" w:styleId="Encabezado">
    <w:name w:val="header"/>
    <w:basedOn w:val="Normal"/>
    <w:link w:val="EncabezadoCar"/>
    <w:uiPriority w:val="99"/>
    <w:unhideWhenUsed/>
    <w:rsid w:val="00322C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C31"/>
  </w:style>
  <w:style w:type="paragraph" w:styleId="Piedepgina">
    <w:name w:val="footer"/>
    <w:basedOn w:val="Normal"/>
    <w:link w:val="PiedepginaCar"/>
    <w:uiPriority w:val="99"/>
    <w:unhideWhenUsed/>
    <w:rsid w:val="00322C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C31"/>
  </w:style>
  <w:style w:type="character" w:customStyle="1" w:styleId="PrrafodelistaCar">
    <w:name w:val="Párrafo de lista Car"/>
    <w:aliases w:val="Dot pt Car,Colorful List - Accent 11 Car,No Spacing1 Car,List Paragraph Char Char Char Car,Indicator Text Car,Numbered Para 1 Car,Bullet 1 Car,F5 List Paragraph Car,Bullet Points Car,List Paragraph1 Car,titulo 5 Car,Normal Fv Car"/>
    <w:basedOn w:val="Fuentedeprrafopredeter"/>
    <w:link w:val="Prrafodelista"/>
    <w:uiPriority w:val="34"/>
    <w:locked/>
    <w:rsid w:val="00022E8F"/>
  </w:style>
  <w:style w:type="paragraph" w:customStyle="1" w:styleId="04xlpa">
    <w:name w:val="_04xlpa"/>
    <w:basedOn w:val="Normal"/>
    <w:rsid w:val="00A97A97"/>
    <w:pPr>
      <w:spacing w:before="100" w:beforeAutospacing="1" w:after="100" w:afterAutospacing="1" w:line="240" w:lineRule="auto"/>
    </w:pPr>
    <w:rPr>
      <w:rFonts w:ascii="Calibri" w:hAnsi="Calibri" w:cs="Calibri"/>
      <w:sz w:val="20"/>
      <w:szCs w:val="20"/>
      <w:lang w:eastAsia="es-ES"/>
    </w:rPr>
  </w:style>
  <w:style w:type="character" w:customStyle="1" w:styleId="jsgrdq">
    <w:name w:val="jsgrdq"/>
    <w:basedOn w:val="Fuentedeprrafopredeter"/>
    <w:rsid w:val="00A97A97"/>
  </w:style>
  <w:style w:type="paragraph" w:customStyle="1" w:styleId="gmail-m8916055077056361490m9029126742019020091msolistparagraph">
    <w:name w:val="gmail-m_8916055077056361490m9029126742019020091msolistparagraph"/>
    <w:basedOn w:val="Normal"/>
    <w:rsid w:val="00A82E37"/>
    <w:pPr>
      <w:spacing w:before="100" w:beforeAutospacing="1" w:after="100" w:afterAutospacing="1" w:line="240" w:lineRule="auto"/>
    </w:pPr>
    <w:rPr>
      <w:rFonts w:ascii="Calibri" w:hAnsi="Calibri" w:cs="Calibri"/>
      <w:lang w:eastAsia="es-ES"/>
    </w:rPr>
  </w:style>
  <w:style w:type="paragraph" w:customStyle="1" w:styleId="p3">
    <w:name w:val="p3"/>
    <w:basedOn w:val="Normal"/>
    <w:rsid w:val="007D0E2E"/>
    <w:pPr>
      <w:spacing w:before="100" w:beforeAutospacing="1" w:after="100" w:afterAutospacing="1" w:line="240" w:lineRule="auto"/>
    </w:pPr>
    <w:rPr>
      <w:rFonts w:ascii="Calibri" w:hAnsi="Calibri" w:cs="Calibri"/>
    </w:rPr>
  </w:style>
  <w:style w:type="character" w:customStyle="1" w:styleId="normaltextrun">
    <w:name w:val="normaltextrun"/>
    <w:basedOn w:val="Fuentedeprrafopredeter"/>
    <w:rsid w:val="009A43FC"/>
  </w:style>
  <w:style w:type="paragraph" w:customStyle="1" w:styleId="paragraph">
    <w:name w:val="paragraph"/>
    <w:basedOn w:val="Normal"/>
    <w:rsid w:val="008A71BD"/>
    <w:pPr>
      <w:spacing w:before="100" w:beforeAutospacing="1" w:after="100" w:afterAutospacing="1" w:line="240" w:lineRule="auto"/>
    </w:pPr>
    <w:rPr>
      <w:rFonts w:ascii="Calibri" w:hAnsi="Calibri" w:cs="Calibri"/>
      <w:lang w:eastAsia="es-ES"/>
    </w:rPr>
  </w:style>
  <w:style w:type="character" w:customStyle="1" w:styleId="eop">
    <w:name w:val="eop"/>
    <w:basedOn w:val="Fuentedeprrafopredeter"/>
    <w:rsid w:val="008A7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87164">
      <w:bodyDiv w:val="1"/>
      <w:marLeft w:val="0"/>
      <w:marRight w:val="0"/>
      <w:marTop w:val="0"/>
      <w:marBottom w:val="0"/>
      <w:divBdr>
        <w:top w:val="none" w:sz="0" w:space="0" w:color="auto"/>
        <w:left w:val="none" w:sz="0" w:space="0" w:color="auto"/>
        <w:bottom w:val="none" w:sz="0" w:space="0" w:color="auto"/>
        <w:right w:val="none" w:sz="0" w:space="0" w:color="auto"/>
      </w:divBdr>
    </w:div>
    <w:div w:id="292910134">
      <w:bodyDiv w:val="1"/>
      <w:marLeft w:val="0"/>
      <w:marRight w:val="0"/>
      <w:marTop w:val="0"/>
      <w:marBottom w:val="0"/>
      <w:divBdr>
        <w:top w:val="none" w:sz="0" w:space="0" w:color="auto"/>
        <w:left w:val="none" w:sz="0" w:space="0" w:color="auto"/>
        <w:bottom w:val="none" w:sz="0" w:space="0" w:color="auto"/>
        <w:right w:val="none" w:sz="0" w:space="0" w:color="auto"/>
      </w:divBdr>
    </w:div>
    <w:div w:id="367144870">
      <w:bodyDiv w:val="1"/>
      <w:marLeft w:val="0"/>
      <w:marRight w:val="0"/>
      <w:marTop w:val="0"/>
      <w:marBottom w:val="0"/>
      <w:divBdr>
        <w:top w:val="none" w:sz="0" w:space="0" w:color="auto"/>
        <w:left w:val="none" w:sz="0" w:space="0" w:color="auto"/>
        <w:bottom w:val="none" w:sz="0" w:space="0" w:color="auto"/>
        <w:right w:val="none" w:sz="0" w:space="0" w:color="auto"/>
      </w:divBdr>
    </w:div>
    <w:div w:id="578640129">
      <w:bodyDiv w:val="1"/>
      <w:marLeft w:val="0"/>
      <w:marRight w:val="0"/>
      <w:marTop w:val="0"/>
      <w:marBottom w:val="0"/>
      <w:divBdr>
        <w:top w:val="none" w:sz="0" w:space="0" w:color="auto"/>
        <w:left w:val="none" w:sz="0" w:space="0" w:color="auto"/>
        <w:bottom w:val="none" w:sz="0" w:space="0" w:color="auto"/>
        <w:right w:val="none" w:sz="0" w:space="0" w:color="auto"/>
      </w:divBdr>
    </w:div>
    <w:div w:id="670644199">
      <w:bodyDiv w:val="1"/>
      <w:marLeft w:val="0"/>
      <w:marRight w:val="0"/>
      <w:marTop w:val="0"/>
      <w:marBottom w:val="0"/>
      <w:divBdr>
        <w:top w:val="none" w:sz="0" w:space="0" w:color="auto"/>
        <w:left w:val="none" w:sz="0" w:space="0" w:color="auto"/>
        <w:bottom w:val="none" w:sz="0" w:space="0" w:color="auto"/>
        <w:right w:val="none" w:sz="0" w:space="0" w:color="auto"/>
      </w:divBdr>
    </w:div>
    <w:div w:id="678508005">
      <w:bodyDiv w:val="1"/>
      <w:marLeft w:val="0"/>
      <w:marRight w:val="0"/>
      <w:marTop w:val="0"/>
      <w:marBottom w:val="0"/>
      <w:divBdr>
        <w:top w:val="none" w:sz="0" w:space="0" w:color="auto"/>
        <w:left w:val="none" w:sz="0" w:space="0" w:color="auto"/>
        <w:bottom w:val="none" w:sz="0" w:space="0" w:color="auto"/>
        <w:right w:val="none" w:sz="0" w:space="0" w:color="auto"/>
      </w:divBdr>
    </w:div>
    <w:div w:id="755787708">
      <w:bodyDiv w:val="1"/>
      <w:marLeft w:val="0"/>
      <w:marRight w:val="0"/>
      <w:marTop w:val="0"/>
      <w:marBottom w:val="0"/>
      <w:divBdr>
        <w:top w:val="none" w:sz="0" w:space="0" w:color="auto"/>
        <w:left w:val="none" w:sz="0" w:space="0" w:color="auto"/>
        <w:bottom w:val="none" w:sz="0" w:space="0" w:color="auto"/>
        <w:right w:val="none" w:sz="0" w:space="0" w:color="auto"/>
      </w:divBdr>
    </w:div>
    <w:div w:id="871846030">
      <w:bodyDiv w:val="1"/>
      <w:marLeft w:val="0"/>
      <w:marRight w:val="0"/>
      <w:marTop w:val="0"/>
      <w:marBottom w:val="0"/>
      <w:divBdr>
        <w:top w:val="none" w:sz="0" w:space="0" w:color="auto"/>
        <w:left w:val="none" w:sz="0" w:space="0" w:color="auto"/>
        <w:bottom w:val="none" w:sz="0" w:space="0" w:color="auto"/>
        <w:right w:val="none" w:sz="0" w:space="0" w:color="auto"/>
      </w:divBdr>
    </w:div>
    <w:div w:id="890314227">
      <w:bodyDiv w:val="1"/>
      <w:marLeft w:val="0"/>
      <w:marRight w:val="0"/>
      <w:marTop w:val="0"/>
      <w:marBottom w:val="0"/>
      <w:divBdr>
        <w:top w:val="none" w:sz="0" w:space="0" w:color="auto"/>
        <w:left w:val="none" w:sz="0" w:space="0" w:color="auto"/>
        <w:bottom w:val="none" w:sz="0" w:space="0" w:color="auto"/>
        <w:right w:val="none" w:sz="0" w:space="0" w:color="auto"/>
      </w:divBdr>
    </w:div>
    <w:div w:id="902061928">
      <w:bodyDiv w:val="1"/>
      <w:marLeft w:val="0"/>
      <w:marRight w:val="0"/>
      <w:marTop w:val="0"/>
      <w:marBottom w:val="0"/>
      <w:divBdr>
        <w:top w:val="none" w:sz="0" w:space="0" w:color="auto"/>
        <w:left w:val="none" w:sz="0" w:space="0" w:color="auto"/>
        <w:bottom w:val="none" w:sz="0" w:space="0" w:color="auto"/>
        <w:right w:val="none" w:sz="0" w:space="0" w:color="auto"/>
      </w:divBdr>
    </w:div>
    <w:div w:id="1027220049">
      <w:bodyDiv w:val="1"/>
      <w:marLeft w:val="0"/>
      <w:marRight w:val="0"/>
      <w:marTop w:val="0"/>
      <w:marBottom w:val="0"/>
      <w:divBdr>
        <w:top w:val="none" w:sz="0" w:space="0" w:color="auto"/>
        <w:left w:val="none" w:sz="0" w:space="0" w:color="auto"/>
        <w:bottom w:val="none" w:sz="0" w:space="0" w:color="auto"/>
        <w:right w:val="none" w:sz="0" w:space="0" w:color="auto"/>
      </w:divBdr>
    </w:div>
    <w:div w:id="1106851463">
      <w:bodyDiv w:val="1"/>
      <w:marLeft w:val="0"/>
      <w:marRight w:val="0"/>
      <w:marTop w:val="0"/>
      <w:marBottom w:val="0"/>
      <w:divBdr>
        <w:top w:val="none" w:sz="0" w:space="0" w:color="auto"/>
        <w:left w:val="none" w:sz="0" w:space="0" w:color="auto"/>
        <w:bottom w:val="none" w:sz="0" w:space="0" w:color="auto"/>
        <w:right w:val="none" w:sz="0" w:space="0" w:color="auto"/>
      </w:divBdr>
    </w:div>
    <w:div w:id="1123042384">
      <w:bodyDiv w:val="1"/>
      <w:marLeft w:val="0"/>
      <w:marRight w:val="0"/>
      <w:marTop w:val="0"/>
      <w:marBottom w:val="0"/>
      <w:divBdr>
        <w:top w:val="none" w:sz="0" w:space="0" w:color="auto"/>
        <w:left w:val="none" w:sz="0" w:space="0" w:color="auto"/>
        <w:bottom w:val="none" w:sz="0" w:space="0" w:color="auto"/>
        <w:right w:val="none" w:sz="0" w:space="0" w:color="auto"/>
      </w:divBdr>
    </w:div>
    <w:div w:id="1275550890">
      <w:bodyDiv w:val="1"/>
      <w:marLeft w:val="0"/>
      <w:marRight w:val="0"/>
      <w:marTop w:val="0"/>
      <w:marBottom w:val="0"/>
      <w:divBdr>
        <w:top w:val="none" w:sz="0" w:space="0" w:color="auto"/>
        <w:left w:val="none" w:sz="0" w:space="0" w:color="auto"/>
        <w:bottom w:val="none" w:sz="0" w:space="0" w:color="auto"/>
        <w:right w:val="none" w:sz="0" w:space="0" w:color="auto"/>
      </w:divBdr>
    </w:div>
    <w:div w:id="1295719869">
      <w:bodyDiv w:val="1"/>
      <w:marLeft w:val="0"/>
      <w:marRight w:val="0"/>
      <w:marTop w:val="0"/>
      <w:marBottom w:val="0"/>
      <w:divBdr>
        <w:top w:val="none" w:sz="0" w:space="0" w:color="auto"/>
        <w:left w:val="none" w:sz="0" w:space="0" w:color="auto"/>
        <w:bottom w:val="none" w:sz="0" w:space="0" w:color="auto"/>
        <w:right w:val="none" w:sz="0" w:space="0" w:color="auto"/>
      </w:divBdr>
    </w:div>
    <w:div w:id="1318532305">
      <w:bodyDiv w:val="1"/>
      <w:marLeft w:val="0"/>
      <w:marRight w:val="0"/>
      <w:marTop w:val="0"/>
      <w:marBottom w:val="0"/>
      <w:divBdr>
        <w:top w:val="none" w:sz="0" w:space="0" w:color="auto"/>
        <w:left w:val="none" w:sz="0" w:space="0" w:color="auto"/>
        <w:bottom w:val="none" w:sz="0" w:space="0" w:color="auto"/>
        <w:right w:val="none" w:sz="0" w:space="0" w:color="auto"/>
      </w:divBdr>
    </w:div>
    <w:div w:id="1318918136">
      <w:bodyDiv w:val="1"/>
      <w:marLeft w:val="0"/>
      <w:marRight w:val="0"/>
      <w:marTop w:val="0"/>
      <w:marBottom w:val="0"/>
      <w:divBdr>
        <w:top w:val="none" w:sz="0" w:space="0" w:color="auto"/>
        <w:left w:val="none" w:sz="0" w:space="0" w:color="auto"/>
        <w:bottom w:val="none" w:sz="0" w:space="0" w:color="auto"/>
        <w:right w:val="none" w:sz="0" w:space="0" w:color="auto"/>
      </w:divBdr>
    </w:div>
    <w:div w:id="1389038040">
      <w:bodyDiv w:val="1"/>
      <w:marLeft w:val="0"/>
      <w:marRight w:val="0"/>
      <w:marTop w:val="0"/>
      <w:marBottom w:val="0"/>
      <w:divBdr>
        <w:top w:val="none" w:sz="0" w:space="0" w:color="auto"/>
        <w:left w:val="none" w:sz="0" w:space="0" w:color="auto"/>
        <w:bottom w:val="none" w:sz="0" w:space="0" w:color="auto"/>
        <w:right w:val="none" w:sz="0" w:space="0" w:color="auto"/>
      </w:divBdr>
    </w:div>
    <w:div w:id="1424717918">
      <w:bodyDiv w:val="1"/>
      <w:marLeft w:val="0"/>
      <w:marRight w:val="0"/>
      <w:marTop w:val="0"/>
      <w:marBottom w:val="0"/>
      <w:divBdr>
        <w:top w:val="none" w:sz="0" w:space="0" w:color="auto"/>
        <w:left w:val="none" w:sz="0" w:space="0" w:color="auto"/>
        <w:bottom w:val="none" w:sz="0" w:space="0" w:color="auto"/>
        <w:right w:val="none" w:sz="0" w:space="0" w:color="auto"/>
      </w:divBdr>
    </w:div>
    <w:div w:id="1525514217">
      <w:bodyDiv w:val="1"/>
      <w:marLeft w:val="0"/>
      <w:marRight w:val="0"/>
      <w:marTop w:val="0"/>
      <w:marBottom w:val="0"/>
      <w:divBdr>
        <w:top w:val="none" w:sz="0" w:space="0" w:color="auto"/>
        <w:left w:val="none" w:sz="0" w:space="0" w:color="auto"/>
        <w:bottom w:val="none" w:sz="0" w:space="0" w:color="auto"/>
        <w:right w:val="none" w:sz="0" w:space="0" w:color="auto"/>
      </w:divBdr>
    </w:div>
    <w:div w:id="1582106491">
      <w:bodyDiv w:val="1"/>
      <w:marLeft w:val="0"/>
      <w:marRight w:val="0"/>
      <w:marTop w:val="0"/>
      <w:marBottom w:val="0"/>
      <w:divBdr>
        <w:top w:val="none" w:sz="0" w:space="0" w:color="auto"/>
        <w:left w:val="none" w:sz="0" w:space="0" w:color="auto"/>
        <w:bottom w:val="none" w:sz="0" w:space="0" w:color="auto"/>
        <w:right w:val="none" w:sz="0" w:space="0" w:color="auto"/>
      </w:divBdr>
    </w:div>
    <w:div w:id="1626231352">
      <w:bodyDiv w:val="1"/>
      <w:marLeft w:val="0"/>
      <w:marRight w:val="0"/>
      <w:marTop w:val="0"/>
      <w:marBottom w:val="0"/>
      <w:divBdr>
        <w:top w:val="none" w:sz="0" w:space="0" w:color="auto"/>
        <w:left w:val="none" w:sz="0" w:space="0" w:color="auto"/>
        <w:bottom w:val="none" w:sz="0" w:space="0" w:color="auto"/>
        <w:right w:val="none" w:sz="0" w:space="0" w:color="auto"/>
      </w:divBdr>
    </w:div>
    <w:div w:id="1644191244">
      <w:bodyDiv w:val="1"/>
      <w:marLeft w:val="0"/>
      <w:marRight w:val="0"/>
      <w:marTop w:val="0"/>
      <w:marBottom w:val="0"/>
      <w:divBdr>
        <w:top w:val="none" w:sz="0" w:space="0" w:color="auto"/>
        <w:left w:val="none" w:sz="0" w:space="0" w:color="auto"/>
        <w:bottom w:val="none" w:sz="0" w:space="0" w:color="auto"/>
        <w:right w:val="none" w:sz="0" w:space="0" w:color="auto"/>
      </w:divBdr>
    </w:div>
    <w:div w:id="1671060040">
      <w:bodyDiv w:val="1"/>
      <w:marLeft w:val="0"/>
      <w:marRight w:val="0"/>
      <w:marTop w:val="0"/>
      <w:marBottom w:val="0"/>
      <w:divBdr>
        <w:top w:val="none" w:sz="0" w:space="0" w:color="auto"/>
        <w:left w:val="none" w:sz="0" w:space="0" w:color="auto"/>
        <w:bottom w:val="none" w:sz="0" w:space="0" w:color="auto"/>
        <w:right w:val="none" w:sz="0" w:space="0" w:color="auto"/>
      </w:divBdr>
    </w:div>
    <w:div w:id="1759714877">
      <w:bodyDiv w:val="1"/>
      <w:marLeft w:val="0"/>
      <w:marRight w:val="0"/>
      <w:marTop w:val="0"/>
      <w:marBottom w:val="0"/>
      <w:divBdr>
        <w:top w:val="none" w:sz="0" w:space="0" w:color="auto"/>
        <w:left w:val="none" w:sz="0" w:space="0" w:color="auto"/>
        <w:bottom w:val="none" w:sz="0" w:space="0" w:color="auto"/>
        <w:right w:val="none" w:sz="0" w:space="0" w:color="auto"/>
      </w:divBdr>
    </w:div>
    <w:div w:id="1772356673">
      <w:bodyDiv w:val="1"/>
      <w:marLeft w:val="0"/>
      <w:marRight w:val="0"/>
      <w:marTop w:val="0"/>
      <w:marBottom w:val="0"/>
      <w:divBdr>
        <w:top w:val="none" w:sz="0" w:space="0" w:color="auto"/>
        <w:left w:val="none" w:sz="0" w:space="0" w:color="auto"/>
        <w:bottom w:val="none" w:sz="0" w:space="0" w:color="auto"/>
        <w:right w:val="none" w:sz="0" w:space="0" w:color="auto"/>
      </w:divBdr>
    </w:div>
    <w:div w:id="1788232985">
      <w:bodyDiv w:val="1"/>
      <w:marLeft w:val="0"/>
      <w:marRight w:val="0"/>
      <w:marTop w:val="0"/>
      <w:marBottom w:val="0"/>
      <w:divBdr>
        <w:top w:val="none" w:sz="0" w:space="0" w:color="auto"/>
        <w:left w:val="none" w:sz="0" w:space="0" w:color="auto"/>
        <w:bottom w:val="none" w:sz="0" w:space="0" w:color="auto"/>
        <w:right w:val="none" w:sz="0" w:space="0" w:color="auto"/>
      </w:divBdr>
    </w:div>
    <w:div w:id="1810702677">
      <w:bodyDiv w:val="1"/>
      <w:marLeft w:val="0"/>
      <w:marRight w:val="0"/>
      <w:marTop w:val="0"/>
      <w:marBottom w:val="0"/>
      <w:divBdr>
        <w:top w:val="none" w:sz="0" w:space="0" w:color="auto"/>
        <w:left w:val="none" w:sz="0" w:space="0" w:color="auto"/>
        <w:bottom w:val="none" w:sz="0" w:space="0" w:color="auto"/>
        <w:right w:val="none" w:sz="0" w:space="0" w:color="auto"/>
      </w:divBdr>
    </w:div>
    <w:div w:id="1893728901">
      <w:bodyDiv w:val="1"/>
      <w:marLeft w:val="0"/>
      <w:marRight w:val="0"/>
      <w:marTop w:val="0"/>
      <w:marBottom w:val="0"/>
      <w:divBdr>
        <w:top w:val="none" w:sz="0" w:space="0" w:color="auto"/>
        <w:left w:val="none" w:sz="0" w:space="0" w:color="auto"/>
        <w:bottom w:val="none" w:sz="0" w:space="0" w:color="auto"/>
        <w:right w:val="none" w:sz="0" w:space="0" w:color="auto"/>
      </w:divBdr>
    </w:div>
    <w:div w:id="1905528034">
      <w:bodyDiv w:val="1"/>
      <w:marLeft w:val="0"/>
      <w:marRight w:val="0"/>
      <w:marTop w:val="0"/>
      <w:marBottom w:val="0"/>
      <w:divBdr>
        <w:top w:val="none" w:sz="0" w:space="0" w:color="auto"/>
        <w:left w:val="none" w:sz="0" w:space="0" w:color="auto"/>
        <w:bottom w:val="none" w:sz="0" w:space="0" w:color="auto"/>
        <w:right w:val="none" w:sz="0" w:space="0" w:color="auto"/>
      </w:divBdr>
    </w:div>
    <w:div w:id="1996955159">
      <w:bodyDiv w:val="1"/>
      <w:marLeft w:val="0"/>
      <w:marRight w:val="0"/>
      <w:marTop w:val="0"/>
      <w:marBottom w:val="0"/>
      <w:divBdr>
        <w:top w:val="none" w:sz="0" w:space="0" w:color="auto"/>
        <w:left w:val="none" w:sz="0" w:space="0" w:color="auto"/>
        <w:bottom w:val="none" w:sz="0" w:space="0" w:color="auto"/>
        <w:right w:val="none" w:sz="0" w:space="0" w:color="auto"/>
      </w:divBdr>
    </w:div>
    <w:div w:id="2019120061">
      <w:bodyDiv w:val="1"/>
      <w:marLeft w:val="0"/>
      <w:marRight w:val="0"/>
      <w:marTop w:val="0"/>
      <w:marBottom w:val="0"/>
      <w:divBdr>
        <w:top w:val="none" w:sz="0" w:space="0" w:color="auto"/>
        <w:left w:val="none" w:sz="0" w:space="0" w:color="auto"/>
        <w:bottom w:val="none" w:sz="0" w:space="0" w:color="auto"/>
        <w:right w:val="none" w:sz="0" w:space="0" w:color="auto"/>
      </w:divBdr>
    </w:div>
    <w:div w:id="2089033097">
      <w:bodyDiv w:val="1"/>
      <w:marLeft w:val="0"/>
      <w:marRight w:val="0"/>
      <w:marTop w:val="0"/>
      <w:marBottom w:val="0"/>
      <w:divBdr>
        <w:top w:val="none" w:sz="0" w:space="0" w:color="auto"/>
        <w:left w:val="none" w:sz="0" w:space="0" w:color="auto"/>
        <w:bottom w:val="none" w:sz="0" w:space="0" w:color="auto"/>
        <w:right w:val="none" w:sz="0" w:space="0" w:color="auto"/>
      </w:divBdr>
      <w:divsChild>
        <w:div w:id="1231499534">
          <w:marLeft w:val="0"/>
          <w:marRight w:val="0"/>
          <w:marTop w:val="750"/>
          <w:marBottom w:val="750"/>
          <w:divBdr>
            <w:top w:val="none" w:sz="0" w:space="0" w:color="auto"/>
            <w:left w:val="none" w:sz="0" w:space="0" w:color="auto"/>
            <w:bottom w:val="none" w:sz="0" w:space="0" w:color="auto"/>
            <w:right w:val="none" w:sz="0" w:space="0" w:color="auto"/>
          </w:divBdr>
          <w:divsChild>
            <w:div w:id="1865973017">
              <w:marLeft w:val="0"/>
              <w:marRight w:val="0"/>
              <w:marTop w:val="0"/>
              <w:marBottom w:val="0"/>
              <w:divBdr>
                <w:top w:val="none" w:sz="0" w:space="0" w:color="auto"/>
                <w:left w:val="none" w:sz="0" w:space="0" w:color="auto"/>
                <w:bottom w:val="none" w:sz="0" w:space="0" w:color="auto"/>
                <w:right w:val="none" w:sz="0" w:space="0" w:color="auto"/>
              </w:divBdr>
              <w:divsChild>
                <w:div w:id="21111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eoe.es/es/ceoe-news/accion-social/fundacion-ceoe-presenta-la-plataforma-empresas-por-ucrania-para-ayudar-la" TargetMode="External"/><Relationship Id="rId21" Type="http://schemas.openxmlformats.org/officeDocument/2006/relationships/hyperlink" Target="https://www.uia.org.ar/general/3889/propuestas-para-un-desarrollo-productivo-federal-sustentable-e-inclusivo-libro-blanco/" TargetMode="External"/><Relationship Id="rId34" Type="http://schemas.openxmlformats.org/officeDocument/2006/relationships/image" Target="media/image17.jpeg"/><Relationship Id="rId42" Type="http://schemas.openxmlformats.org/officeDocument/2006/relationships/hyperlink" Target="https://www.caf.com/es/actualidad/noticias/2022/05/comienza-la-iniciativa-100-preguntas-para-impulsar-el-cambio-en-la-movilidad-inclusiva-y-sostenible/?parent=1280" TargetMode="External"/><Relationship Id="rId47" Type="http://schemas.openxmlformats.org/officeDocument/2006/relationships/image" Target="media/image23.JPG"/><Relationship Id="rId50" Type="http://schemas.openxmlformats.org/officeDocument/2006/relationships/hyperlink" Target="https://www.cepal.org/es/publicaciones/47745-decada-accion-un-cambio-epoca?utm_source=CiviCRM&amp;utm_medium=email&amp;utm_campaign=20220307_informe_anual_fds2022" TargetMode="External"/><Relationship Id="rId55" Type="http://schemas.openxmlformats.org/officeDocument/2006/relationships/image" Target="media/image26.jpeg"/><Relationship Id="rId63" Type="http://schemas.openxmlformats.org/officeDocument/2006/relationships/hyperlink" Target="mailto:ceib@ceoe.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cepymenews.es/edicion-programa-crecepyme-se-pone-en-marcha-duplicando-participacion-poniendo-el-foco-digitalizacion-sostenibilidad/" TargetMode="External"/><Relationship Id="rId11" Type="http://schemas.openxmlformats.org/officeDocument/2006/relationships/image" Target="media/image4.JP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www.sieca.int/index.php/news/reunion-ministerial-para-seguir-avanzando-en-el-proceso-de-integracion-profunda-hacia-el-libre-transito-de-mercancias-y-personas-entre-guatemala-honduras-y-el-salvador/" TargetMode="External"/><Relationship Id="rId40" Type="http://schemas.openxmlformats.org/officeDocument/2006/relationships/hyperlink" Target="https://mobility.the100questions.org/" TargetMode="External"/><Relationship Id="rId45" Type="http://schemas.openxmlformats.org/officeDocument/2006/relationships/image" Target="media/image22.jpeg"/><Relationship Id="rId53" Type="http://schemas.openxmlformats.org/officeDocument/2006/relationships/image" Target="media/image25.JPG"/><Relationship Id="rId58" Type="http://schemas.openxmlformats.org/officeDocument/2006/relationships/image" Target="media/image27.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9.jpeg"/><Relationship Id="rId14" Type="http://schemas.openxmlformats.org/officeDocument/2006/relationships/hyperlink" Target="https://www.segib.org/wp-content/uploads/NP.Allamand-GiraLatam.25.04.2022.pdf" TargetMode="External"/><Relationship Id="rId22" Type="http://schemas.openxmlformats.org/officeDocument/2006/relationships/image" Target="media/image10.jpeg"/><Relationship Id="rId27" Type="http://schemas.openxmlformats.org/officeDocument/2006/relationships/hyperlink" Target="http://www.andi.com.co/Home/Noticia/17246-el-presidente-de-la-andi-bruce-mac-mast" TargetMode="External"/><Relationship Id="rId30" Type="http://schemas.openxmlformats.org/officeDocument/2006/relationships/image" Target="media/image14.jpeg"/><Relationship Id="rId35" Type="http://schemas.openxmlformats.org/officeDocument/2006/relationships/hyperlink" Target="https://www.ioe-emp.org/es/noticia/detalles/ya-disponible-orientacion-del-sector-privado-sobre-las-clausulas-sociales-en-los-acuerdos-comerciales" TargetMode="External"/><Relationship Id="rId43" Type="http://schemas.openxmlformats.org/officeDocument/2006/relationships/hyperlink" Target="https://www.iadb.org/es/noticias/gobernadores-apoyan-historicas-reformas-bid-propuesta-aumento-capital-bid-invest" TargetMode="External"/><Relationship Id="rId48" Type="http://schemas.openxmlformats.org/officeDocument/2006/relationships/hyperlink" Target="https://www.cepal.org/es/publicaciones/47745-decada-accion-un-cambio-epoca" TargetMode="External"/><Relationship Id="rId56" Type="http://schemas.openxmlformats.org/officeDocument/2006/relationships/hyperlink" Target="https://twitter.com/CeibEmpresarios" TargetMode="External"/><Relationship Id="rId64" Type="http://schemas.openxmlformats.org/officeDocument/2006/relationships/hyperlink" Target="https://www.empresariosiberoamericanos.org/" TargetMode="External"/><Relationship Id="rId8" Type="http://schemas.openxmlformats.org/officeDocument/2006/relationships/image" Target="media/image1.jpe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www.ceoe.es/es/ceoe-news/internacional/autoridades-y-expertos-de-iberoamerica-destacan-la-relevancia-de-la" TargetMode="External"/><Relationship Id="rId17" Type="http://schemas.openxmlformats.org/officeDocument/2006/relationships/image" Target="media/image8.jp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s://www.caf.com/es/actualidad/noticias/2022/05/caf-apuesta-por-un-turismo-sostenible-en-la-region-para-impulsar-la-reactivacion-economica/?parent=1280" TargetMode="External"/><Relationship Id="rId46" Type="http://schemas.openxmlformats.org/officeDocument/2006/relationships/hyperlink" Target="https://ciarglobal.com/la-transicion-energetica-puede-generar-arbitrajes-por-340-000-millones-de-dolares/#:~:text=Alexander%20Simmons%20y%20Kevin%20P,inversores%20en%20petr%C3%B3leo%20y%20gas%E2%80%9C" TargetMode="External"/><Relationship Id="rId59" Type="http://schemas.openxmlformats.org/officeDocument/2006/relationships/image" Target="media/image28.png"/><Relationship Id="rId20" Type="http://schemas.openxmlformats.org/officeDocument/2006/relationships/hyperlink" Target="https://www.empresariosiberoamericanos.org/.cm4all/uproc.php/0/Marzo%202022/Boletin_Actualidad_Mayo_2022.pdf?cdp=a&amp;_=180bd28cb22" TargetMode="External"/><Relationship Id="rId41" Type="http://schemas.openxmlformats.org/officeDocument/2006/relationships/image" Target="media/image20.jpeg"/><Relationship Id="rId54" Type="http://schemas.openxmlformats.org/officeDocument/2006/relationships/hyperlink" Target="https://www.caf.com/es/actualidad/eventos/2022/05/conferencia-caf-las-relaciones-entre-europa-y-america-latina/?parent=6374&amp;source=mail&amp;utm_source=CAF+-+Suscriptores&amp;utm_campaign=cc31bf16c2-EMAIL_CAMPAIGN_2018_02_23_COPY_01&amp;utm_medium=email&amp;utm_term=0_214f15426a-cc31bf16c2-87283597" TargetMode="External"/><Relationship Id="rId62" Type="http://schemas.openxmlformats.org/officeDocument/2006/relationships/image" Target="media/image3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www.uia.org.ar/ciencia-tecnologia-e-innovacion/3880/agenda-40-la-uia-lanzo-ruta-x-x/" TargetMode="External"/><Relationship Id="rId28" Type="http://schemas.openxmlformats.org/officeDocument/2006/relationships/image" Target="media/image13.JPG"/><Relationship Id="rId36" Type="http://schemas.openxmlformats.org/officeDocument/2006/relationships/image" Target="media/image18.jpeg"/><Relationship Id="rId49" Type="http://schemas.openxmlformats.org/officeDocument/2006/relationships/hyperlink" Target="https://www.cepal.org/es/publicaciones/47745-decada-accion-un-cambio-epoca?utm_source=CiviCRM&amp;utm_medium=email&amp;utm_campaign=20220307_informe_anual_fds2022" TargetMode="External"/><Relationship Id="rId57" Type="http://schemas.openxmlformats.org/officeDocument/2006/relationships/hyperlink" Target="https://www.youtube.com/channel/UC-JSehUXpl_dVOm5PY7ovIA" TargetMode="External"/><Relationship Id="rId10" Type="http://schemas.openxmlformats.org/officeDocument/2006/relationships/image" Target="media/image3.JPG"/><Relationship Id="rId31" Type="http://schemas.openxmlformats.org/officeDocument/2006/relationships/hyperlink" Target="https://www.fedecamaras.org.ve/foro-de-dialogo-social-tenemos-el-enorme-desafio-de-elevar-nuestra-productividad-a-niveles-de-competitividad-global/" TargetMode="External"/><Relationship Id="rId44" Type="http://schemas.openxmlformats.org/officeDocument/2006/relationships/image" Target="media/image21.png"/><Relationship Id="rId52" Type="http://schemas.openxmlformats.org/officeDocument/2006/relationships/hyperlink" Target="https://forbescentroamerica.com/2022/04/08/turismo-tan-sostenible-como-accesible-e-inclusivo-para-todos%ef%bf%bc/" TargetMode="External"/><Relationship Id="rId60" Type="http://schemas.openxmlformats.org/officeDocument/2006/relationships/hyperlink" Target="https://twitter.com/ceibempresarios?lang=en"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madridplatform.com/segib-ceib-y-fije-lideran-un-ano-mas-el-foro-de-empresas-europa-latam-en-madrid-platform/" TargetMode="External"/><Relationship Id="rId39"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C3881-484F-4E2E-9F50-DB7080C6A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8</Pages>
  <Words>2025</Words>
  <Characters>11138</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Campo Casanelles, Ana</dc:creator>
  <cp:keywords/>
  <dc:description/>
  <cp:lastModifiedBy>Del Campo Casanelles, Ana</cp:lastModifiedBy>
  <cp:revision>20</cp:revision>
  <cp:lastPrinted>2022-05-13T12:19:00Z</cp:lastPrinted>
  <dcterms:created xsi:type="dcterms:W3CDTF">2022-05-11T10:44:00Z</dcterms:created>
  <dcterms:modified xsi:type="dcterms:W3CDTF">2022-05-13T12:21:00Z</dcterms:modified>
</cp:coreProperties>
</file>