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tblpX="-5"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tblGrid>
      <w:tr w:rsidR="00251102" w14:paraId="56389ED8" w14:textId="77777777" w:rsidTr="00767F43">
        <w:trPr>
          <w:cantSplit/>
          <w:trHeight w:val="1588"/>
        </w:trPr>
        <w:tc>
          <w:tcPr>
            <w:tcW w:w="8505" w:type="dxa"/>
          </w:tcPr>
          <w:p w14:paraId="19B52AD3" w14:textId="4CBB1EC0" w:rsidR="00CC22A8" w:rsidRDefault="001943E4" w:rsidP="00FA6BAB">
            <w:r>
              <w:rPr>
                <w:rFonts w:eastAsia="Times New Roman"/>
                <w:noProof/>
              </w:rPr>
              <w:drawing>
                <wp:anchor distT="0" distB="0" distL="114300" distR="114300" simplePos="0" relativeHeight="252358656" behindDoc="0" locked="0" layoutInCell="1" allowOverlap="1" wp14:anchorId="008CFBA1" wp14:editId="0C0DCE72">
                  <wp:simplePos x="0" y="0"/>
                  <wp:positionH relativeFrom="column">
                    <wp:posOffset>10795</wp:posOffset>
                  </wp:positionH>
                  <wp:positionV relativeFrom="paragraph">
                    <wp:posOffset>273685</wp:posOffset>
                  </wp:positionV>
                  <wp:extent cx="2089150" cy="596265"/>
                  <wp:effectExtent l="0" t="0" r="6350" b="0"/>
                  <wp:wrapSquare wrapText="bothSides"/>
                  <wp:docPr id="17" name="Imagen 17"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dibujo animado con letras&#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9150" cy="596265"/>
                          </a:xfrm>
                          <a:prstGeom prst="rect">
                            <a:avLst/>
                          </a:prstGeom>
                        </pic:spPr>
                      </pic:pic>
                    </a:graphicData>
                  </a:graphic>
                  <wp14:sizeRelH relativeFrom="margin">
                    <wp14:pctWidth>0</wp14:pctWidth>
                  </wp14:sizeRelH>
                  <wp14:sizeRelV relativeFrom="margin">
                    <wp14:pctHeight>0</wp14:pctHeight>
                  </wp14:sizeRelV>
                </wp:anchor>
              </w:drawing>
            </w:r>
            <w:r w:rsidR="00251102">
              <w:rPr>
                <w:rFonts w:eastAsia="Times New Roman"/>
                <w:noProof/>
              </w:rPr>
              <w:drawing>
                <wp:anchor distT="0" distB="0" distL="114300" distR="114300" simplePos="0" relativeHeight="251659264" behindDoc="0" locked="0" layoutInCell="1" allowOverlap="1" wp14:anchorId="3D12B32D" wp14:editId="41CBA823">
                  <wp:simplePos x="0" y="0"/>
                  <wp:positionH relativeFrom="column">
                    <wp:posOffset>2464435</wp:posOffset>
                  </wp:positionH>
                  <wp:positionV relativeFrom="paragraph">
                    <wp:posOffset>8255</wp:posOffset>
                  </wp:positionV>
                  <wp:extent cx="2857500" cy="1051560"/>
                  <wp:effectExtent l="0" t="0" r="0" b="0"/>
                  <wp:wrapSquare wrapText="bothSides"/>
                  <wp:docPr id="1"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TemporaryImageDivContainer3510"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1102" w:rsidRPr="00BC36CF" w14:paraId="10915E27" w14:textId="77777777" w:rsidTr="00767F43">
        <w:trPr>
          <w:cantSplit/>
          <w:trHeight w:val="434"/>
        </w:trPr>
        <w:tc>
          <w:tcPr>
            <w:tcW w:w="8505" w:type="dxa"/>
          </w:tcPr>
          <w:p w14:paraId="5532952A" w14:textId="44479D0F" w:rsidR="00C8157C" w:rsidRPr="00BC36CF" w:rsidRDefault="00251102" w:rsidP="00114209">
            <w:pPr>
              <w:jc w:val="center"/>
              <w:rPr>
                <w:rFonts w:eastAsia="Times New Roman"/>
                <w:noProof/>
              </w:rPr>
            </w:pPr>
            <w:r w:rsidRPr="00BC36CF">
              <w:rPr>
                <w:color w:val="FFFFFF"/>
                <w:sz w:val="24"/>
                <w:szCs w:val="24"/>
                <w:shd w:val="clear" w:color="auto" w:fill="40E0D0"/>
              </w:rPr>
              <w:t xml:space="preserve">NEWSLETTER </w:t>
            </w:r>
            <w:proofErr w:type="spellStart"/>
            <w:r w:rsidRPr="00BC36CF">
              <w:rPr>
                <w:color w:val="FFFFFF"/>
                <w:sz w:val="24"/>
                <w:szCs w:val="24"/>
                <w:shd w:val="clear" w:color="auto" w:fill="40E0D0"/>
              </w:rPr>
              <w:t>Nº</w:t>
            </w:r>
            <w:proofErr w:type="spellEnd"/>
            <w:r w:rsidRPr="00BC36CF">
              <w:rPr>
                <w:color w:val="FFFFFF"/>
                <w:sz w:val="24"/>
                <w:szCs w:val="24"/>
                <w:shd w:val="clear" w:color="auto" w:fill="40E0D0"/>
              </w:rPr>
              <w:t xml:space="preserve"> </w:t>
            </w:r>
            <w:r w:rsidR="00BE58FA">
              <w:rPr>
                <w:color w:val="FFFFFF"/>
                <w:sz w:val="24"/>
                <w:szCs w:val="24"/>
                <w:shd w:val="clear" w:color="auto" w:fill="40E0D0"/>
              </w:rPr>
              <w:t>2</w:t>
            </w:r>
            <w:r w:rsidR="00607A06">
              <w:rPr>
                <w:color w:val="FFFFFF"/>
                <w:sz w:val="24"/>
                <w:szCs w:val="24"/>
                <w:shd w:val="clear" w:color="auto" w:fill="40E0D0"/>
              </w:rPr>
              <w:t>4</w:t>
            </w:r>
            <w:r w:rsidR="002D4182">
              <w:rPr>
                <w:color w:val="FFFFFF"/>
                <w:sz w:val="24"/>
                <w:szCs w:val="24"/>
                <w:shd w:val="clear" w:color="auto" w:fill="40E0D0"/>
              </w:rPr>
              <w:t>-</w:t>
            </w:r>
            <w:r w:rsidR="003D3222">
              <w:rPr>
                <w:color w:val="FFFFFF"/>
                <w:sz w:val="24"/>
                <w:szCs w:val="24"/>
                <w:shd w:val="clear" w:color="auto" w:fill="40E0D0"/>
              </w:rPr>
              <w:t xml:space="preserve"> </w:t>
            </w:r>
            <w:r w:rsidR="00607A06">
              <w:rPr>
                <w:color w:val="FFFFFF"/>
                <w:sz w:val="24"/>
                <w:szCs w:val="24"/>
                <w:shd w:val="clear" w:color="auto" w:fill="40E0D0"/>
              </w:rPr>
              <w:t>SEPTIEMBRE</w:t>
            </w:r>
            <w:r w:rsidR="002E5241">
              <w:rPr>
                <w:color w:val="FFFFFF"/>
                <w:sz w:val="24"/>
                <w:szCs w:val="24"/>
                <w:shd w:val="clear" w:color="auto" w:fill="40E0D0"/>
              </w:rPr>
              <w:t>/</w:t>
            </w:r>
            <w:r w:rsidR="00607A06">
              <w:rPr>
                <w:color w:val="FFFFFF"/>
                <w:sz w:val="24"/>
                <w:szCs w:val="24"/>
                <w:shd w:val="clear" w:color="auto" w:fill="40E0D0"/>
              </w:rPr>
              <w:t>OCTUBRE</w:t>
            </w:r>
            <w:r w:rsidR="003D3222">
              <w:rPr>
                <w:color w:val="FFFFFF"/>
                <w:sz w:val="24"/>
                <w:szCs w:val="24"/>
                <w:shd w:val="clear" w:color="auto" w:fill="40E0D0"/>
              </w:rPr>
              <w:t xml:space="preserve"> DE 2022</w:t>
            </w:r>
          </w:p>
        </w:tc>
      </w:tr>
      <w:tr w:rsidR="00BD278E" w:rsidRPr="00434897" w14:paraId="611AC186" w14:textId="77777777" w:rsidTr="00767F43">
        <w:trPr>
          <w:cantSplit/>
          <w:trHeight w:val="6235"/>
        </w:trPr>
        <w:tc>
          <w:tcPr>
            <w:tcW w:w="8505" w:type="dxa"/>
          </w:tcPr>
          <w:p w14:paraId="0B91529B" w14:textId="0106F138" w:rsidR="00B9146C" w:rsidRPr="00744103" w:rsidRDefault="00104FCC" w:rsidP="006435A4">
            <w:pPr>
              <w:rPr>
                <w:rFonts w:cstheme="minorHAnsi"/>
                <w:b/>
                <w:color w:val="1F4E79" w:themeColor="accent5" w:themeShade="80"/>
                <w:sz w:val="28"/>
                <w:szCs w:val="28"/>
              </w:rPr>
            </w:pPr>
            <w:r>
              <w:rPr>
                <w:rFonts w:cstheme="minorHAnsi"/>
                <w:b/>
                <w:noProof/>
                <w:color w:val="1F4E79" w:themeColor="accent5" w:themeShade="80"/>
                <w:sz w:val="28"/>
                <w:szCs w:val="28"/>
              </w:rPr>
              <mc:AlternateContent>
                <mc:Choice Requires="wps">
                  <w:drawing>
                    <wp:anchor distT="0" distB="0" distL="114300" distR="114300" simplePos="0" relativeHeight="252428288" behindDoc="0" locked="0" layoutInCell="1" allowOverlap="1" wp14:anchorId="6610E1B0" wp14:editId="4DD49429">
                      <wp:simplePos x="0" y="0"/>
                      <wp:positionH relativeFrom="column">
                        <wp:posOffset>-69215</wp:posOffset>
                      </wp:positionH>
                      <wp:positionV relativeFrom="paragraph">
                        <wp:posOffset>-17145</wp:posOffset>
                      </wp:positionV>
                      <wp:extent cx="5391150" cy="1301750"/>
                      <wp:effectExtent l="0" t="0" r="19050" b="12700"/>
                      <wp:wrapNone/>
                      <wp:docPr id="12" name="Cuadro de texto 12"/>
                      <wp:cNvGraphicFramePr/>
                      <a:graphic xmlns:a="http://schemas.openxmlformats.org/drawingml/2006/main">
                        <a:graphicData uri="http://schemas.microsoft.com/office/word/2010/wordprocessingShape">
                          <wps:wsp>
                            <wps:cNvSpPr txBox="1"/>
                            <wps:spPr>
                              <a:xfrm>
                                <a:off x="0" y="0"/>
                                <a:ext cx="5391150" cy="1301750"/>
                              </a:xfrm>
                              <a:prstGeom prst="rect">
                                <a:avLst/>
                              </a:prstGeom>
                              <a:solidFill>
                                <a:srgbClr val="734C1D">
                                  <a:alpha val="81000"/>
                                </a:srgbClr>
                              </a:solidFill>
                              <a:ln w="6350">
                                <a:solidFill>
                                  <a:prstClr val="black"/>
                                </a:solidFill>
                              </a:ln>
                            </wps:spPr>
                            <wps:txbx>
                              <w:txbxContent>
                                <w:p w14:paraId="5B1A223E" w14:textId="77777777" w:rsidR="00372767" w:rsidRPr="00B20E91" w:rsidRDefault="00372767" w:rsidP="00372767">
                                  <w:pPr>
                                    <w:jc w:val="center"/>
                                    <w:rPr>
                                      <w:rFonts w:ascii="Georgia Pro Black" w:hAnsi="Georgia Pro Black"/>
                                      <w:color w:val="FFF2CC" w:themeColor="accent4" w:themeTint="33"/>
                                      <w:sz w:val="32"/>
                                      <w:szCs w:val="32"/>
                                    </w:rPr>
                                  </w:pPr>
                                  <w:r w:rsidRPr="00B20E91">
                                    <w:rPr>
                                      <w:rFonts w:ascii="Georgia Pro Black" w:hAnsi="Georgia Pro Black"/>
                                      <w:color w:val="FFF2CC" w:themeColor="accent4" w:themeTint="33"/>
                                      <w:sz w:val="32"/>
                                      <w:szCs w:val="32"/>
                                    </w:rPr>
                                    <w:t xml:space="preserve">V FORO IBEROAMERICANO </w:t>
                                  </w:r>
                                </w:p>
                                <w:p w14:paraId="11B83B3C" w14:textId="33C5FD5C" w:rsidR="00372767" w:rsidRPr="00B20E91" w:rsidRDefault="00372767" w:rsidP="00372767">
                                  <w:pPr>
                                    <w:jc w:val="center"/>
                                    <w:rPr>
                                      <w:rFonts w:ascii="Georgia Pro Black" w:hAnsi="Georgia Pro Black"/>
                                      <w:color w:val="FFF2CC" w:themeColor="accent4" w:themeTint="33"/>
                                      <w:sz w:val="32"/>
                                      <w:szCs w:val="32"/>
                                    </w:rPr>
                                  </w:pPr>
                                  <w:r w:rsidRPr="00B20E91">
                                    <w:rPr>
                                      <w:rFonts w:ascii="Georgia Pro Black" w:hAnsi="Georgia Pro Black"/>
                                      <w:color w:val="FFF2CC" w:themeColor="accent4" w:themeTint="33"/>
                                      <w:sz w:val="32"/>
                                      <w:szCs w:val="32"/>
                                    </w:rPr>
                                    <w:t>DE LA MIPYME</w:t>
                                  </w:r>
                                </w:p>
                                <w:p w14:paraId="69C4D9F1" w14:textId="2744B3F3" w:rsidR="00372767" w:rsidRPr="00B20E91" w:rsidRDefault="00372767" w:rsidP="00372767">
                                  <w:pPr>
                                    <w:jc w:val="center"/>
                                    <w:rPr>
                                      <w:rFonts w:ascii="Georgia Pro Black" w:hAnsi="Georgia Pro Black"/>
                                      <w:color w:val="FFF2CC" w:themeColor="accent4" w:themeTint="33"/>
                                      <w:sz w:val="32"/>
                                      <w:szCs w:val="32"/>
                                    </w:rPr>
                                  </w:pPr>
                                  <w:r w:rsidRPr="00B20E91">
                                    <w:rPr>
                                      <w:rFonts w:ascii="Georgia Pro Black" w:hAnsi="Georgia Pro Black"/>
                                      <w:color w:val="FFF2CC" w:themeColor="accent4" w:themeTint="33"/>
                                      <w:sz w:val="32"/>
                                      <w:szCs w:val="32"/>
                                    </w:rPr>
                                    <w:t>PLANTEAMIENTO Y MENSAJES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0E1B0" id="_x0000_t202" coordsize="21600,21600" o:spt="202" path="m,l,21600r21600,l21600,xe">
                      <v:stroke joinstyle="miter"/>
                      <v:path gradientshapeok="t" o:connecttype="rect"/>
                    </v:shapetype>
                    <v:shape id="Cuadro de texto 12" o:spid="_x0000_s1026" type="#_x0000_t202" style="position:absolute;margin-left:-5.45pt;margin-top:-1.35pt;width:424.5pt;height:10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" fillcolor="#734c1d" strokeweight=".5pt">
                      <v:fill opacity="53199f"/>
                      <v:textbox>
                        <w:txbxContent>
                          <w:p w14:paraId="5B1A223E" w14:textId="77777777" w:rsidR="00372767" w:rsidRPr="00B20E91" w:rsidRDefault="00372767" w:rsidP="00372767">
                            <w:pPr>
                              <w:jc w:val="center"/>
                              <w:rPr>
                                <w:rFonts w:ascii="Georgia Pro Black" w:hAnsi="Georgia Pro Black"/>
                                <w:color w:val="FFF2CC" w:themeColor="accent4" w:themeTint="33"/>
                                <w:sz w:val="32"/>
                                <w:szCs w:val="32"/>
                              </w:rPr>
                            </w:pPr>
                            <w:r w:rsidRPr="00B20E91">
                              <w:rPr>
                                <w:rFonts w:ascii="Georgia Pro Black" w:hAnsi="Georgia Pro Black"/>
                                <w:color w:val="FFF2CC" w:themeColor="accent4" w:themeTint="33"/>
                                <w:sz w:val="32"/>
                                <w:szCs w:val="32"/>
                              </w:rPr>
                              <w:t xml:space="preserve">V FORO IBEROAMERICANO </w:t>
                            </w:r>
                          </w:p>
                          <w:p w14:paraId="11B83B3C" w14:textId="33C5FD5C" w:rsidR="00372767" w:rsidRPr="00B20E91" w:rsidRDefault="00372767" w:rsidP="00372767">
                            <w:pPr>
                              <w:jc w:val="center"/>
                              <w:rPr>
                                <w:rFonts w:ascii="Georgia Pro Black" w:hAnsi="Georgia Pro Black"/>
                                <w:color w:val="FFF2CC" w:themeColor="accent4" w:themeTint="33"/>
                                <w:sz w:val="32"/>
                                <w:szCs w:val="32"/>
                              </w:rPr>
                            </w:pPr>
                            <w:r w:rsidRPr="00B20E91">
                              <w:rPr>
                                <w:rFonts w:ascii="Georgia Pro Black" w:hAnsi="Georgia Pro Black"/>
                                <w:color w:val="FFF2CC" w:themeColor="accent4" w:themeTint="33"/>
                                <w:sz w:val="32"/>
                                <w:szCs w:val="32"/>
                              </w:rPr>
                              <w:t>DE LA MIPYME</w:t>
                            </w:r>
                          </w:p>
                          <w:p w14:paraId="69C4D9F1" w14:textId="2744B3F3" w:rsidR="00372767" w:rsidRPr="00B20E91" w:rsidRDefault="00372767" w:rsidP="00372767">
                            <w:pPr>
                              <w:jc w:val="center"/>
                              <w:rPr>
                                <w:rFonts w:ascii="Georgia Pro Black" w:hAnsi="Georgia Pro Black"/>
                                <w:color w:val="FFF2CC" w:themeColor="accent4" w:themeTint="33"/>
                                <w:sz w:val="32"/>
                                <w:szCs w:val="32"/>
                              </w:rPr>
                            </w:pPr>
                            <w:r w:rsidRPr="00B20E91">
                              <w:rPr>
                                <w:rFonts w:ascii="Georgia Pro Black" w:hAnsi="Georgia Pro Black"/>
                                <w:color w:val="FFF2CC" w:themeColor="accent4" w:themeTint="33"/>
                                <w:sz w:val="32"/>
                                <w:szCs w:val="32"/>
                              </w:rPr>
                              <w:t>PLANTEAMIENTO Y MENSAJES</w:t>
                            </w:r>
                          </w:p>
                        </w:txbxContent>
                      </v:textbox>
                    </v:shape>
                  </w:pict>
                </mc:Fallback>
              </mc:AlternateContent>
            </w:r>
            <w:r w:rsidR="00FD1ED9">
              <w:rPr>
                <w:rFonts w:cstheme="minorHAnsi"/>
                <w:b/>
                <w:noProof/>
                <w:color w:val="1F4E79" w:themeColor="accent5" w:themeShade="80"/>
                <w:sz w:val="28"/>
                <w:szCs w:val="28"/>
              </w:rPr>
              <mc:AlternateContent>
                <mc:Choice Requires="wps">
                  <w:drawing>
                    <wp:anchor distT="0" distB="0" distL="114300" distR="114300" simplePos="0" relativeHeight="252430336" behindDoc="0" locked="0" layoutInCell="1" allowOverlap="1" wp14:anchorId="5489BCD0" wp14:editId="61233BE0">
                      <wp:simplePos x="0" y="0"/>
                      <wp:positionH relativeFrom="column">
                        <wp:posOffset>-65405</wp:posOffset>
                      </wp:positionH>
                      <wp:positionV relativeFrom="paragraph">
                        <wp:posOffset>3973830</wp:posOffset>
                      </wp:positionV>
                      <wp:extent cx="5391150" cy="1473200"/>
                      <wp:effectExtent l="0" t="0" r="19050" b="1270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5391150" cy="1473200"/>
                              </a:xfrm>
                              <a:prstGeom prst="rect">
                                <a:avLst/>
                              </a:prstGeom>
                              <a:solidFill>
                                <a:srgbClr val="734C1D">
                                  <a:alpha val="81000"/>
                                </a:srgbClr>
                              </a:solidFill>
                              <a:ln w="6350">
                                <a:solidFill>
                                  <a:prstClr val="black"/>
                                </a:solidFill>
                              </a:ln>
                            </wps:spPr>
                            <wps:txbx>
                              <w:txbxContent>
                                <w:p w14:paraId="55A61C09" w14:textId="4999ABD0" w:rsidR="00FD1ED9" w:rsidRPr="00D40F41" w:rsidRDefault="00FD1ED9" w:rsidP="00FD1ED9">
                                  <w:pPr>
                                    <w:jc w:val="center"/>
                                    <w:rPr>
                                      <w:rFonts w:ascii="Poppins" w:hAnsi="Poppins" w:cs="Poppins"/>
                                      <w:b/>
                                      <w:bCs/>
                                      <w:color w:val="FFF2CC" w:themeColor="accent4" w:themeTint="33"/>
                                    </w:rPr>
                                  </w:pPr>
                                  <w:r w:rsidRPr="00D40F41">
                                    <w:rPr>
                                      <w:rFonts w:ascii="Poppins" w:hAnsi="Poppins" w:cs="Poppins"/>
                                      <w:b/>
                                      <w:bCs/>
                                      <w:color w:val="FFF2CC" w:themeColor="accent4" w:themeTint="33"/>
                                    </w:rPr>
                                    <w:t xml:space="preserve">El Foro es un acto oficial del programa de la Cumbre Iberoamericana de </w:t>
                                  </w:r>
                                  <w:proofErr w:type="gramStart"/>
                                  <w:r w:rsidRPr="00D40F41">
                                    <w:rPr>
                                      <w:rFonts w:ascii="Poppins" w:hAnsi="Poppins" w:cs="Poppins"/>
                                      <w:b/>
                                      <w:bCs/>
                                      <w:color w:val="FFF2CC" w:themeColor="accent4" w:themeTint="33"/>
                                    </w:rPr>
                                    <w:t>Jefes</w:t>
                                  </w:r>
                                  <w:proofErr w:type="gramEnd"/>
                                  <w:r w:rsidRPr="00D40F41">
                                    <w:rPr>
                                      <w:rFonts w:ascii="Poppins" w:hAnsi="Poppins" w:cs="Poppins"/>
                                      <w:b/>
                                      <w:bCs/>
                                      <w:color w:val="FFF2CC" w:themeColor="accent4" w:themeTint="33"/>
                                    </w:rPr>
                                    <w:t xml:space="preserve"> de Estado y de Gobierno a través del XIV Encuentro Empresarial Iberoamericano, y representa un punto de encuentro de los países de la región en donde se comparten experiencias y reflexiones colectivas sobre los principales retos que afrontan las micro, pequeñas y medianas empresas de nuestra región.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BCD0" id="Cuadro de texto 39" o:spid="_x0000_s1027" type="#_x0000_t202" style="position:absolute;margin-left:-5.15pt;margin-top:312.9pt;width:424.5pt;height:116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" fillcolor="#734c1d" strokeweight=".5pt">
                      <v:fill opacity="53199f"/>
                      <v:textbox>
                        <w:txbxContent>
                          <w:p w14:paraId="55A61C09" w14:textId="4999ABD0" w:rsidR="00FD1ED9" w:rsidRPr="00D40F41" w:rsidRDefault="00FD1ED9" w:rsidP="00FD1ED9">
                            <w:pPr>
                              <w:jc w:val="center"/>
                              <w:rPr>
                                <w:rFonts w:ascii="Poppins" w:hAnsi="Poppins" w:cs="Poppins"/>
                                <w:b/>
                                <w:bCs/>
                                <w:color w:val="FFF2CC" w:themeColor="accent4" w:themeTint="33"/>
                              </w:rPr>
                            </w:pPr>
                            <w:r w:rsidRPr="00D40F41">
                              <w:rPr>
                                <w:rFonts w:ascii="Poppins" w:hAnsi="Poppins" w:cs="Poppins"/>
                                <w:b/>
                                <w:bCs/>
                                <w:color w:val="FFF2CC" w:themeColor="accent4" w:themeTint="33"/>
                              </w:rPr>
                              <w:t xml:space="preserve">El Foro es un acto oficial del programa de la Cumbre Iberoamericana de </w:t>
                            </w:r>
                            <w:proofErr w:type="gramStart"/>
                            <w:r w:rsidRPr="00D40F41">
                              <w:rPr>
                                <w:rFonts w:ascii="Poppins" w:hAnsi="Poppins" w:cs="Poppins"/>
                                <w:b/>
                                <w:bCs/>
                                <w:color w:val="FFF2CC" w:themeColor="accent4" w:themeTint="33"/>
                              </w:rPr>
                              <w:t>Jefes</w:t>
                            </w:r>
                            <w:proofErr w:type="gramEnd"/>
                            <w:r w:rsidRPr="00D40F41">
                              <w:rPr>
                                <w:rFonts w:ascii="Poppins" w:hAnsi="Poppins" w:cs="Poppins"/>
                                <w:b/>
                                <w:bCs/>
                                <w:color w:val="FFF2CC" w:themeColor="accent4" w:themeTint="33"/>
                              </w:rPr>
                              <w:t xml:space="preserve"> de Estado y de Gobierno a través del XIV Encuentro Empresarial Iberoamericano, y representa un punto de encuentro de los países de la región en donde se comparten experiencias y reflexiones colectivas sobre los principales retos que afrontan las micro, pequeñas y medianas empresas de nuestra región.</w:t>
                            </w:r>
                          </w:p>
                        </w:txbxContent>
                      </v:textbox>
                      <w10:wrap type="square"/>
                    </v:shape>
                  </w:pict>
                </mc:Fallback>
              </mc:AlternateContent>
            </w:r>
            <w:r w:rsidR="00577DA6">
              <w:rPr>
                <w:rFonts w:cstheme="minorHAnsi"/>
                <w:b/>
                <w:noProof/>
                <w:color w:val="1F4E79" w:themeColor="accent5" w:themeShade="80"/>
                <w:sz w:val="28"/>
                <w:szCs w:val="28"/>
              </w:rPr>
              <w:drawing>
                <wp:anchor distT="0" distB="0" distL="114300" distR="114300" simplePos="0" relativeHeight="252427264" behindDoc="0" locked="0" layoutInCell="1" allowOverlap="1" wp14:anchorId="40BD77B1" wp14:editId="68F6199A">
                  <wp:simplePos x="0" y="0"/>
                  <wp:positionH relativeFrom="column">
                    <wp:posOffset>-65405</wp:posOffset>
                  </wp:positionH>
                  <wp:positionV relativeFrom="paragraph">
                    <wp:posOffset>1294130</wp:posOffset>
                  </wp:positionV>
                  <wp:extent cx="5404676" cy="2673350"/>
                  <wp:effectExtent l="0" t="0" r="5715" b="0"/>
                  <wp:wrapSquare wrapText="bothSides"/>
                  <wp:docPr id="3" name="Imagen 3" descr="Imagen que contiene edificio, interior, hombre,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interior, hombre, fo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406753" cy="2674377"/>
                          </a:xfrm>
                          <a:prstGeom prst="rect">
                            <a:avLst/>
                          </a:prstGeom>
                        </pic:spPr>
                      </pic:pic>
                    </a:graphicData>
                  </a:graphic>
                  <wp14:sizeRelH relativeFrom="margin">
                    <wp14:pctWidth>0</wp14:pctWidth>
                  </wp14:sizeRelH>
                  <wp14:sizeRelV relativeFrom="margin">
                    <wp14:pctHeight>0</wp14:pctHeight>
                  </wp14:sizeRelV>
                </wp:anchor>
              </w:drawing>
            </w:r>
          </w:p>
        </w:tc>
      </w:tr>
      <w:tr w:rsidR="00577DA6" w:rsidRPr="00434897" w14:paraId="3D192F80" w14:textId="77777777" w:rsidTr="00767F43">
        <w:trPr>
          <w:cantSplit/>
          <w:trHeight w:val="177"/>
        </w:trPr>
        <w:tc>
          <w:tcPr>
            <w:tcW w:w="8505" w:type="dxa"/>
            <w:shd w:val="clear" w:color="auto" w:fill="FFFFFF" w:themeFill="background1"/>
          </w:tcPr>
          <w:p w14:paraId="3F79C221" w14:textId="64C0D5D2" w:rsidR="00577DA6" w:rsidRPr="002E1576" w:rsidRDefault="00577DA6" w:rsidP="006435A4">
            <w:pPr>
              <w:rPr>
                <w:rFonts w:cstheme="minorHAnsi"/>
                <w:b/>
                <w:noProof/>
                <w:color w:val="1F4E79" w:themeColor="accent5" w:themeShade="80"/>
                <w:sz w:val="16"/>
                <w:szCs w:val="16"/>
              </w:rPr>
            </w:pPr>
          </w:p>
        </w:tc>
      </w:tr>
      <w:tr w:rsidR="00E5086F" w:rsidRPr="00434897" w14:paraId="5F67FA4F" w14:textId="77777777" w:rsidTr="00767F43">
        <w:trPr>
          <w:cantSplit/>
          <w:trHeight w:val="177"/>
        </w:trPr>
        <w:tc>
          <w:tcPr>
            <w:tcW w:w="8505" w:type="dxa"/>
            <w:shd w:val="clear" w:color="auto" w:fill="FFFFFF" w:themeFill="background1"/>
          </w:tcPr>
          <w:tbl>
            <w:tblPr>
              <w:tblStyle w:val="Tablaconcuadrcula"/>
              <w:tblpPr w:leftFromText="141" w:rightFromText="141" w:vertAnchor="text" w:tblpX="-5"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tblGrid>
            <w:tr w:rsidR="00E5086F" w:rsidRPr="00434897" w14:paraId="6C0AC44B" w14:textId="77777777" w:rsidTr="00E737F8">
              <w:trPr>
                <w:cantSplit/>
                <w:trHeight w:val="50"/>
              </w:trPr>
              <w:tc>
                <w:tcPr>
                  <w:tcW w:w="8505" w:type="dxa"/>
                  <w:shd w:val="clear" w:color="auto" w:fill="C00000"/>
                </w:tcPr>
                <w:p w14:paraId="32FA9067" w14:textId="77777777" w:rsidR="00E5086F" w:rsidRDefault="00E5086F" w:rsidP="00E737F8">
                  <w:pPr>
                    <w:rPr>
                      <w:rFonts w:cstheme="minorHAnsi"/>
                      <w:b/>
                      <w:noProof/>
                      <w:color w:val="1F4E79" w:themeColor="accent5" w:themeShade="80"/>
                      <w:sz w:val="28"/>
                      <w:szCs w:val="28"/>
                    </w:rPr>
                  </w:pPr>
                  <w:r>
                    <w:rPr>
                      <w:rFonts w:cstheme="minorHAnsi"/>
                      <w:b/>
                      <w:noProof/>
                      <w:color w:val="1F4E79" w:themeColor="accent5" w:themeShade="80"/>
                      <w:sz w:val="28"/>
                      <w:szCs w:val="28"/>
                    </w:rPr>
                    <w:drawing>
                      <wp:anchor distT="0" distB="0" distL="114300" distR="114300" simplePos="0" relativeHeight="252486656" behindDoc="0" locked="0" layoutInCell="1" allowOverlap="1" wp14:anchorId="74196F7F" wp14:editId="2CDDC486">
                        <wp:simplePos x="0" y="0"/>
                        <wp:positionH relativeFrom="column">
                          <wp:posOffset>90170</wp:posOffset>
                        </wp:positionH>
                        <wp:positionV relativeFrom="paragraph">
                          <wp:posOffset>91440</wp:posOffset>
                        </wp:positionV>
                        <wp:extent cx="3060700" cy="1600835"/>
                        <wp:effectExtent l="0" t="0" r="635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1">
                                  <a:extLst>
                                    <a:ext uri="{28A0092B-C50C-407E-A947-70E740481C1C}">
                                      <a14:useLocalDpi xmlns:a14="http://schemas.microsoft.com/office/drawing/2010/main" val="0"/>
                                    </a:ext>
                                  </a:extLst>
                                </a:blip>
                                <a:stretch>
                                  <a:fillRect/>
                                </a:stretch>
                              </pic:blipFill>
                              <pic:spPr>
                                <a:xfrm>
                                  <a:off x="0" y="0"/>
                                  <a:ext cx="3060700" cy="1600835"/>
                                </a:xfrm>
                                <a:prstGeom prst="rect">
                                  <a:avLst/>
                                </a:prstGeom>
                              </pic:spPr>
                            </pic:pic>
                          </a:graphicData>
                        </a:graphic>
                        <wp14:sizeRelH relativeFrom="margin">
                          <wp14:pctWidth>0</wp14:pctWidth>
                        </wp14:sizeRelH>
                        <wp14:sizeRelV relativeFrom="margin">
                          <wp14:pctHeight>0</wp14:pctHeight>
                        </wp14:sizeRelV>
                      </wp:anchor>
                    </w:drawing>
                  </w:r>
                </w:p>
                <w:p w14:paraId="16BD7300" w14:textId="77777777" w:rsidR="00E5086F" w:rsidRPr="00E5086F" w:rsidRDefault="00E5086F" w:rsidP="00E737F8">
                  <w:pPr>
                    <w:shd w:val="clear" w:color="auto" w:fill="FFD966" w:themeFill="accent4" w:themeFillTint="99"/>
                    <w:jc w:val="center"/>
                    <w:rPr>
                      <w:rFonts w:cstheme="minorHAnsi"/>
                      <w:b/>
                      <w:bCs/>
                      <w:sz w:val="28"/>
                      <w:szCs w:val="28"/>
                    </w:rPr>
                  </w:pPr>
                  <w:r>
                    <w:rPr>
                      <w:rFonts w:cstheme="minorHAnsi"/>
                      <w:b/>
                      <w:bCs/>
                      <w:sz w:val="28"/>
                      <w:szCs w:val="28"/>
                    </w:rPr>
                    <w:t>Y</w:t>
                  </w:r>
                  <w:r w:rsidRPr="00E5086F">
                    <w:rPr>
                      <w:rFonts w:cstheme="minorHAnsi"/>
                      <w:b/>
                      <w:bCs/>
                      <w:sz w:val="28"/>
                      <w:szCs w:val="28"/>
                    </w:rPr>
                    <w:t xml:space="preserve">a puede inscribirse en el V Foro iberoamericano de la </w:t>
                  </w:r>
                  <w:proofErr w:type="spellStart"/>
                  <w:r w:rsidRPr="00E5086F">
                    <w:rPr>
                      <w:rFonts w:cstheme="minorHAnsi"/>
                      <w:b/>
                      <w:bCs/>
                      <w:sz w:val="28"/>
                      <w:szCs w:val="28"/>
                    </w:rPr>
                    <w:t>Mipyme</w:t>
                  </w:r>
                  <w:proofErr w:type="spellEnd"/>
                  <w:r w:rsidRPr="00E5086F">
                    <w:rPr>
                      <w:rFonts w:cstheme="minorHAnsi"/>
                      <w:b/>
                      <w:bCs/>
                      <w:sz w:val="28"/>
                      <w:szCs w:val="28"/>
                    </w:rPr>
                    <w:t>:</w:t>
                  </w:r>
                </w:p>
                <w:p w14:paraId="7CF18DCE" w14:textId="77777777" w:rsidR="00E5086F" w:rsidRPr="00E5086F" w:rsidRDefault="00E5086F" w:rsidP="00E737F8">
                  <w:pPr>
                    <w:jc w:val="center"/>
                    <w:rPr>
                      <w:rFonts w:cstheme="minorHAnsi"/>
                      <w:b/>
                      <w:bCs/>
                      <w:sz w:val="28"/>
                      <w:szCs w:val="28"/>
                    </w:rPr>
                  </w:pPr>
                </w:p>
                <w:p w14:paraId="1CD68075" w14:textId="7739A5F4" w:rsidR="00E5086F" w:rsidRPr="00E737F8" w:rsidRDefault="006E0164" w:rsidP="00E737F8">
                  <w:pPr>
                    <w:jc w:val="center"/>
                    <w:rPr>
                      <w:rFonts w:cstheme="minorHAnsi"/>
                      <w:sz w:val="28"/>
                      <w:szCs w:val="28"/>
                    </w:rPr>
                  </w:pPr>
                  <w:hyperlink r:id="rId12" w:history="1">
                    <w:r w:rsidR="00E5086F" w:rsidRPr="00E737F8">
                      <w:rPr>
                        <w:rStyle w:val="Hipervnculo"/>
                        <w:rFonts w:cstheme="minorHAnsi"/>
                        <w:color w:val="FFFFFF" w:themeColor="background1"/>
                        <w:sz w:val="28"/>
                        <w:szCs w:val="28"/>
                      </w:rPr>
                      <w:t>https://foropyme.info/formulario-de-registro/</w:t>
                    </w:r>
                  </w:hyperlink>
                </w:p>
              </w:tc>
            </w:tr>
          </w:tbl>
          <w:p w14:paraId="69E05D4B" w14:textId="77777777" w:rsidR="00E5086F" w:rsidRPr="002E1576" w:rsidRDefault="00E5086F" w:rsidP="006435A4">
            <w:pPr>
              <w:rPr>
                <w:rFonts w:cstheme="minorHAnsi"/>
                <w:b/>
                <w:noProof/>
                <w:color w:val="1F4E79" w:themeColor="accent5" w:themeShade="80"/>
                <w:sz w:val="16"/>
                <w:szCs w:val="16"/>
              </w:rPr>
            </w:pPr>
          </w:p>
        </w:tc>
      </w:tr>
    </w:tbl>
    <w:p w14:paraId="0231E487" w14:textId="7ABFC2DC" w:rsidR="00C668AA" w:rsidRDefault="00C668AA"/>
    <w:tbl>
      <w:tblPr>
        <w:tblStyle w:val="Tablaconcuadrcula"/>
        <w:tblpPr w:leftFromText="141" w:rightFromText="141" w:vertAnchor="text" w:tblpX="-5"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53"/>
      </w:tblGrid>
      <w:tr w:rsidR="00D40F41" w:rsidRPr="00434897" w14:paraId="5B1A53C0" w14:textId="77777777" w:rsidTr="00E737F8">
        <w:trPr>
          <w:cantSplit/>
          <w:trHeight w:val="5099"/>
        </w:trPr>
        <w:tc>
          <w:tcPr>
            <w:tcW w:w="8505" w:type="dxa"/>
            <w:gridSpan w:val="2"/>
            <w:shd w:val="clear" w:color="auto" w:fill="FFFFFF" w:themeFill="background1"/>
          </w:tcPr>
          <w:p w14:paraId="052AEEDD" w14:textId="19518231" w:rsidR="00D40F41" w:rsidRDefault="002E1576" w:rsidP="006435A4">
            <w:pPr>
              <w:rPr>
                <w:rFonts w:cstheme="minorHAnsi"/>
                <w:b/>
                <w:noProof/>
                <w:color w:val="1F4E79" w:themeColor="accent5" w:themeShade="80"/>
                <w:sz w:val="28"/>
                <w:szCs w:val="28"/>
              </w:rPr>
            </w:pPr>
            <w:r>
              <w:rPr>
                <w:rFonts w:cstheme="minorHAnsi"/>
                <w:b/>
                <w:noProof/>
                <w:color w:val="1F4E79" w:themeColor="accent5" w:themeShade="80"/>
                <w:sz w:val="28"/>
                <w:szCs w:val="28"/>
              </w:rPr>
              <w:lastRenderedPageBreak/>
              <w:drawing>
                <wp:anchor distT="0" distB="0" distL="114300" distR="114300" simplePos="0" relativeHeight="252433408" behindDoc="0" locked="0" layoutInCell="1" allowOverlap="1" wp14:anchorId="14566CE2" wp14:editId="7BCE3AD4">
                  <wp:simplePos x="0" y="0"/>
                  <wp:positionH relativeFrom="column">
                    <wp:posOffset>-55880</wp:posOffset>
                  </wp:positionH>
                  <wp:positionV relativeFrom="paragraph">
                    <wp:posOffset>635</wp:posOffset>
                  </wp:positionV>
                  <wp:extent cx="5372100" cy="3200400"/>
                  <wp:effectExtent l="0" t="0" r="0" b="0"/>
                  <wp:wrapNone/>
                  <wp:docPr id="57" name="Imagen 5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Sitio web&#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2100" cy="3200400"/>
                          </a:xfrm>
                          <a:prstGeom prst="rect">
                            <a:avLst/>
                          </a:prstGeom>
                        </pic:spPr>
                      </pic:pic>
                    </a:graphicData>
                  </a:graphic>
                  <wp14:sizeRelH relativeFrom="margin">
                    <wp14:pctWidth>0</wp14:pctWidth>
                  </wp14:sizeRelH>
                  <wp14:sizeRelV relativeFrom="margin">
                    <wp14:pctHeight>0</wp14:pctHeight>
                  </wp14:sizeRelV>
                </wp:anchor>
              </w:drawing>
            </w:r>
          </w:p>
        </w:tc>
      </w:tr>
      <w:tr w:rsidR="00B458DB" w:rsidRPr="00434897" w14:paraId="6DED2BC9" w14:textId="77777777" w:rsidTr="00E737F8">
        <w:trPr>
          <w:cantSplit/>
          <w:trHeight w:val="2236"/>
        </w:trPr>
        <w:tc>
          <w:tcPr>
            <w:tcW w:w="4252" w:type="dxa"/>
            <w:shd w:val="clear" w:color="auto" w:fill="F4B083" w:themeFill="accent2" w:themeFillTint="99"/>
          </w:tcPr>
          <w:p w14:paraId="6255FF94" w14:textId="684F5872" w:rsidR="00B458DB" w:rsidRDefault="00B458DB" w:rsidP="00B458DB">
            <w:pPr>
              <w:spacing w:after="240"/>
              <w:jc w:val="center"/>
              <w:rPr>
                <w:rFonts w:cstheme="minorHAnsi"/>
                <w:b/>
                <w:noProof/>
                <w:color w:val="1F4E79" w:themeColor="accent5" w:themeShade="80"/>
                <w:sz w:val="28"/>
                <w:szCs w:val="28"/>
              </w:rPr>
            </w:pPr>
            <w:r w:rsidRPr="00B458DB">
              <w:rPr>
                <w:rFonts w:ascii="Lato" w:eastAsia="Calibri" w:hAnsi="Lato" w:cs="Calibri"/>
                <w:b/>
                <w:bCs/>
                <w:color w:val="000000"/>
                <w:sz w:val="21"/>
                <w:szCs w:val="21"/>
                <w:lang w:eastAsia="es-ES"/>
              </w:rPr>
              <w:t>DÍA 1:</w:t>
            </w:r>
            <w:r w:rsidRPr="00B458DB">
              <w:rPr>
                <w:rFonts w:ascii="Lato" w:eastAsia="Calibri" w:hAnsi="Lato" w:cs="Calibri"/>
                <w:color w:val="000000"/>
                <w:sz w:val="21"/>
                <w:szCs w:val="21"/>
                <w:lang w:eastAsia="es-ES"/>
              </w:rPr>
              <w:br/>
            </w:r>
            <w:r w:rsidRPr="00B458DB">
              <w:rPr>
                <w:rFonts w:ascii="Segoe UI Symbol" w:eastAsia="Calibri" w:hAnsi="Segoe UI Symbol" w:cs="Calibri"/>
                <w:color w:val="000000"/>
                <w:sz w:val="21"/>
                <w:szCs w:val="21"/>
                <w:lang w:eastAsia="es-ES"/>
              </w:rPr>
              <w:t>✓</w:t>
            </w:r>
            <w:r w:rsidRPr="00B458DB">
              <w:rPr>
                <w:rFonts w:ascii="Lato" w:eastAsia="Calibri" w:hAnsi="Lato" w:cs="Calibri"/>
                <w:color w:val="000000"/>
                <w:sz w:val="21"/>
                <w:szCs w:val="21"/>
                <w:lang w:eastAsia="es-ES"/>
              </w:rPr>
              <w:t xml:space="preserve"> Reunión de secretarios de estado y responsables de política MI PYME</w:t>
            </w:r>
            <w:r w:rsidRPr="00B458DB">
              <w:rPr>
                <w:rFonts w:ascii="Lato" w:eastAsia="Calibri" w:hAnsi="Lato" w:cs="Calibri"/>
                <w:color w:val="000000"/>
                <w:sz w:val="21"/>
                <w:szCs w:val="21"/>
                <w:lang w:eastAsia="es-ES"/>
              </w:rPr>
              <w:br/>
            </w:r>
            <w:r w:rsidRPr="00B458DB">
              <w:rPr>
                <w:rFonts w:ascii="Segoe UI Symbol" w:eastAsia="Calibri" w:hAnsi="Segoe UI Symbol" w:cs="Calibri"/>
                <w:color w:val="000000"/>
                <w:sz w:val="21"/>
                <w:szCs w:val="21"/>
                <w:lang w:eastAsia="es-ES"/>
              </w:rPr>
              <w:t>✓</w:t>
            </w:r>
            <w:r w:rsidRPr="00B458DB">
              <w:rPr>
                <w:rFonts w:ascii="Lato" w:eastAsia="Calibri" w:hAnsi="Lato" w:cs="Calibri"/>
                <w:color w:val="000000"/>
                <w:sz w:val="21"/>
                <w:szCs w:val="21"/>
                <w:lang w:eastAsia="es-ES"/>
              </w:rPr>
              <w:t xml:space="preserve"> Reunión de representantes de organizaciones empresariales y empresas</w:t>
            </w:r>
            <w:r w:rsidRPr="00B458DB">
              <w:rPr>
                <w:rFonts w:ascii="Lato" w:eastAsia="Calibri" w:hAnsi="Lato" w:cs="Calibri"/>
                <w:color w:val="000000"/>
                <w:sz w:val="21"/>
                <w:szCs w:val="21"/>
                <w:lang w:eastAsia="es-ES"/>
              </w:rPr>
              <w:br/>
            </w:r>
            <w:r w:rsidRPr="00B458DB">
              <w:rPr>
                <w:rFonts w:ascii="Segoe UI Symbol" w:eastAsia="Calibri" w:hAnsi="Segoe UI Symbol" w:cs="Calibri"/>
                <w:color w:val="000000"/>
                <w:sz w:val="21"/>
                <w:szCs w:val="21"/>
                <w:lang w:eastAsia="es-ES"/>
              </w:rPr>
              <w:t>✓</w:t>
            </w:r>
            <w:r w:rsidRPr="00B458DB">
              <w:rPr>
                <w:rFonts w:ascii="Lato" w:eastAsia="Calibri" w:hAnsi="Lato" w:cs="Calibri"/>
                <w:color w:val="000000"/>
                <w:sz w:val="21"/>
                <w:szCs w:val="21"/>
                <w:lang w:eastAsia="es-ES"/>
              </w:rPr>
              <w:t xml:space="preserve"> Reunión conjunta entre representantes de Gobierno y sector privado</w:t>
            </w:r>
            <w:r w:rsidRPr="00B458DB">
              <w:rPr>
                <w:rFonts w:ascii="Lato" w:eastAsia="Calibri" w:hAnsi="Lato" w:cs="Calibri"/>
                <w:color w:val="000000"/>
                <w:sz w:val="21"/>
                <w:szCs w:val="21"/>
                <w:lang w:eastAsia="es-ES"/>
              </w:rPr>
              <w:br/>
            </w:r>
            <w:r w:rsidRPr="00B458DB">
              <w:rPr>
                <w:rFonts w:ascii="Segoe UI Symbol" w:eastAsia="Calibri" w:hAnsi="Segoe UI Symbol" w:cs="Calibri"/>
                <w:color w:val="000000"/>
                <w:sz w:val="21"/>
                <w:szCs w:val="21"/>
                <w:lang w:eastAsia="es-ES"/>
              </w:rPr>
              <w:t>✓</w:t>
            </w:r>
            <w:r w:rsidRPr="00B458DB">
              <w:rPr>
                <w:rFonts w:ascii="Lato" w:eastAsia="Calibri" w:hAnsi="Lato" w:cs="Calibri"/>
                <w:color w:val="000000"/>
                <w:sz w:val="21"/>
                <w:szCs w:val="21"/>
                <w:lang w:eastAsia="es-ES"/>
              </w:rPr>
              <w:t xml:space="preserve"> Cena</w:t>
            </w:r>
          </w:p>
        </w:tc>
        <w:tc>
          <w:tcPr>
            <w:tcW w:w="4253" w:type="dxa"/>
            <w:shd w:val="clear" w:color="auto" w:fill="F4B083" w:themeFill="accent2" w:themeFillTint="99"/>
          </w:tcPr>
          <w:p w14:paraId="0E34FAEB" w14:textId="77777777" w:rsidR="00B458DB" w:rsidRDefault="00B458DB" w:rsidP="00B458DB">
            <w:pPr>
              <w:spacing w:after="240"/>
              <w:jc w:val="center"/>
              <w:rPr>
                <w:rFonts w:ascii="Lato" w:eastAsia="Calibri" w:hAnsi="Lato" w:cs="Calibri"/>
                <w:b/>
                <w:bCs/>
                <w:color w:val="000000"/>
                <w:sz w:val="21"/>
                <w:szCs w:val="21"/>
                <w:lang w:eastAsia="es-ES"/>
              </w:rPr>
            </w:pPr>
            <w:r w:rsidRPr="00B458DB">
              <w:rPr>
                <w:rFonts w:ascii="Lato" w:eastAsia="Calibri" w:hAnsi="Lato" w:cs="Calibri"/>
                <w:b/>
                <w:bCs/>
                <w:color w:val="000000"/>
                <w:sz w:val="21"/>
                <w:szCs w:val="21"/>
                <w:lang w:eastAsia="es-ES"/>
              </w:rPr>
              <w:t>DÍA 2:</w:t>
            </w:r>
          </w:p>
          <w:p w14:paraId="3440694C" w14:textId="0F9D22D8" w:rsidR="00B458DB" w:rsidRPr="00B458DB" w:rsidRDefault="00B458DB" w:rsidP="00B458DB">
            <w:pPr>
              <w:spacing w:after="240"/>
              <w:jc w:val="center"/>
              <w:rPr>
                <w:rFonts w:ascii="Calibri" w:eastAsia="Calibri" w:hAnsi="Calibri" w:cs="Calibri"/>
                <w:lang w:eastAsia="es-ES"/>
              </w:rPr>
            </w:pPr>
            <w:r w:rsidRPr="00EF22E5">
              <w:rPr>
                <w:rFonts w:cstheme="minorHAnsi"/>
                <w:noProof/>
                <w:color w:val="FFFFFF" w:themeColor="background1"/>
                <w:sz w:val="20"/>
                <w:szCs w:val="20"/>
              </w:rPr>
              <mc:AlternateContent>
                <mc:Choice Requires="wps">
                  <w:drawing>
                    <wp:anchor distT="0" distB="0" distL="114300" distR="114300" simplePos="0" relativeHeight="252432384" behindDoc="0" locked="0" layoutInCell="1" allowOverlap="1" wp14:anchorId="3E2AE322" wp14:editId="6E04B420">
                      <wp:simplePos x="0" y="0"/>
                      <wp:positionH relativeFrom="column">
                        <wp:posOffset>552450</wp:posOffset>
                      </wp:positionH>
                      <wp:positionV relativeFrom="paragraph">
                        <wp:posOffset>793115</wp:posOffset>
                      </wp:positionV>
                      <wp:extent cx="1530350" cy="260350"/>
                      <wp:effectExtent l="0" t="0" r="12700" b="25400"/>
                      <wp:wrapSquare wrapText="bothSides"/>
                      <wp:docPr id="58" name="Rectángulo: esquinas redondeadas 58">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260350"/>
                              </a:xfrm>
                              <a:prstGeom prst="roundRect">
                                <a:avLst>
                                  <a:gd name="adj" fmla="val 0"/>
                                </a:avLst>
                              </a:prstGeom>
                              <a:solidFill>
                                <a:srgbClr val="0070C0"/>
                              </a:solidFill>
                              <a:ln w="7620">
                                <a:solidFill>
                                  <a:srgbClr val="FFFFFF"/>
                                </a:solidFill>
                                <a:round/>
                                <a:headEnd/>
                                <a:tailEnd/>
                              </a:ln>
                            </wps:spPr>
                            <wps:txbx>
                              <w:txbxContent>
                                <w:p w14:paraId="4187DAC9" w14:textId="61AEA658" w:rsidR="00B458DB" w:rsidRPr="00B458DB" w:rsidRDefault="00B458DB" w:rsidP="00B458DB">
                                  <w:pPr>
                                    <w:jc w:val="center"/>
                                    <w:rPr>
                                      <w:rFonts w:ascii="Georgia" w:hAnsi="Georgia"/>
                                      <w:b/>
                                      <w:bCs/>
                                      <w:color w:val="FFFFFF" w:themeColor="background1"/>
                                      <w:sz w:val="20"/>
                                      <w:szCs w:val="20"/>
                                    </w:rPr>
                                  </w:pPr>
                                  <w:r w:rsidRPr="00B458DB">
                                    <w:rPr>
                                      <w:rFonts w:ascii="Georgia" w:hAnsi="Georgia"/>
                                      <w:b/>
                                      <w:bCs/>
                                      <w:color w:val="FFFFFF" w:themeColor="background1"/>
                                      <w:sz w:val="20"/>
                                      <w:szCs w:val="20"/>
                                    </w:rPr>
                                    <w:t>SAVE THE DATE</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2AE322" id="Rectángulo: esquinas redondeadas 58" o:spid="_x0000_s1028" href="https://www.empresariosiberoamericanos.org/.cm4all/uproc.php/0/Octubre 2022/Save the Date V Foro Iberoamericano de la Mipyme.pdf?cdp=a&amp;_=18413c703a0" style="position:absolute;left:0;text-align:left;margin-left:43.5pt;margin-top:62.45pt;width:120.5pt;height:20.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" o:button="t" fillcolor="#0070c0" strokecolor="white" strokeweight=".6pt">
                      <v:fill o:detectmouseclick="t"/>
                      <v:textbox inset="9pt,3pt,9pt,3pt">
                        <w:txbxContent>
                          <w:p w14:paraId="4187DAC9" w14:textId="61AEA658" w:rsidR="00B458DB" w:rsidRPr="00B458DB" w:rsidRDefault="00B458DB" w:rsidP="00B458DB">
                            <w:pPr>
                              <w:jc w:val="center"/>
                              <w:rPr>
                                <w:rFonts w:ascii="Georgia" w:hAnsi="Georgia"/>
                                <w:b/>
                                <w:bCs/>
                                <w:color w:val="FFFFFF" w:themeColor="background1"/>
                                <w:sz w:val="20"/>
                                <w:szCs w:val="20"/>
                              </w:rPr>
                            </w:pPr>
                            <w:r w:rsidRPr="00B458DB">
                              <w:rPr>
                                <w:rFonts w:ascii="Georgia" w:hAnsi="Georgia"/>
                                <w:b/>
                                <w:bCs/>
                                <w:color w:val="FFFFFF" w:themeColor="background1"/>
                                <w:sz w:val="20"/>
                                <w:szCs w:val="20"/>
                              </w:rPr>
                              <w:t>SAVE THE DATE</w:t>
                            </w:r>
                          </w:p>
                        </w:txbxContent>
                      </v:textbox>
                      <w10:wrap type="square"/>
                    </v:roundrect>
                  </w:pict>
                </mc:Fallback>
              </mc:AlternateContent>
            </w:r>
            <w:r w:rsidRPr="00B458DB">
              <w:rPr>
                <w:rFonts w:ascii="Segoe UI Symbol" w:eastAsia="Calibri" w:hAnsi="Segoe UI Symbol" w:cs="Calibri"/>
                <w:color w:val="000000"/>
                <w:sz w:val="21"/>
                <w:szCs w:val="21"/>
                <w:lang w:eastAsia="es-ES"/>
              </w:rPr>
              <w:t>✓</w:t>
            </w:r>
            <w:r w:rsidRPr="00B458DB">
              <w:rPr>
                <w:rFonts w:ascii="Lato" w:eastAsia="Calibri" w:hAnsi="Lato" w:cs="Calibri"/>
                <w:color w:val="000000"/>
                <w:sz w:val="21"/>
                <w:szCs w:val="21"/>
                <w:lang w:eastAsia="es-ES"/>
              </w:rPr>
              <w:t xml:space="preserve"> Cumbre abierta y mesas temáticas: </w:t>
            </w:r>
            <w:r w:rsidRPr="00B458DB">
              <w:rPr>
                <w:rFonts w:ascii="Lato" w:eastAsia="Calibri" w:hAnsi="Lato" w:cs="Calibri"/>
                <w:i/>
                <w:iCs/>
                <w:color w:val="000000"/>
                <w:sz w:val="21"/>
                <w:szCs w:val="21"/>
                <w:lang w:eastAsia="es-ES"/>
              </w:rPr>
              <w:t>"</w:t>
            </w:r>
            <w:proofErr w:type="spellStart"/>
            <w:r w:rsidRPr="00B458DB">
              <w:rPr>
                <w:rFonts w:ascii="Lato" w:eastAsia="Calibri" w:hAnsi="Lato" w:cs="Calibri"/>
                <w:i/>
                <w:iCs/>
                <w:color w:val="000000"/>
                <w:sz w:val="21"/>
                <w:szCs w:val="21"/>
                <w:lang w:eastAsia="es-ES"/>
              </w:rPr>
              <w:t>Desafios</w:t>
            </w:r>
            <w:proofErr w:type="spellEnd"/>
            <w:r w:rsidRPr="00B458DB">
              <w:rPr>
                <w:rFonts w:ascii="Lato" w:eastAsia="Calibri" w:hAnsi="Lato" w:cs="Calibri"/>
                <w:i/>
                <w:iCs/>
                <w:color w:val="000000"/>
                <w:sz w:val="21"/>
                <w:szCs w:val="21"/>
                <w:lang w:eastAsia="es-ES"/>
              </w:rPr>
              <w:t xml:space="preserve"> para la recuperación: la PYME iberoamericana ante el reto de la transformación digital y sostenible"</w:t>
            </w:r>
          </w:p>
          <w:p w14:paraId="5DB117DC" w14:textId="202391CD" w:rsidR="00B458DB" w:rsidRDefault="00B458DB" w:rsidP="006435A4">
            <w:pPr>
              <w:rPr>
                <w:rFonts w:cstheme="minorHAnsi"/>
                <w:b/>
                <w:noProof/>
                <w:color w:val="1F4E79" w:themeColor="accent5" w:themeShade="80"/>
                <w:sz w:val="28"/>
                <w:szCs w:val="28"/>
              </w:rPr>
            </w:pPr>
          </w:p>
        </w:tc>
      </w:tr>
      <w:tr w:rsidR="00FC144D" w:rsidRPr="00434897" w14:paraId="369C2835" w14:textId="77777777" w:rsidTr="00E737F8">
        <w:trPr>
          <w:cantSplit/>
          <w:trHeight w:val="447"/>
        </w:trPr>
        <w:tc>
          <w:tcPr>
            <w:tcW w:w="8505" w:type="dxa"/>
            <w:gridSpan w:val="2"/>
            <w:shd w:val="clear" w:color="auto" w:fill="002060"/>
          </w:tcPr>
          <w:p w14:paraId="25653482" w14:textId="49AB7059" w:rsidR="00FC144D" w:rsidRPr="00FC144D" w:rsidRDefault="00FC144D" w:rsidP="00FC144D">
            <w:pPr>
              <w:spacing w:after="240"/>
              <w:jc w:val="center"/>
              <w:rPr>
                <w:rFonts w:eastAsia="Calibri" w:cstheme="minorHAnsi"/>
                <w:b/>
                <w:bCs/>
                <w:color w:val="FFFFFF" w:themeColor="background1"/>
                <w:sz w:val="16"/>
                <w:szCs w:val="16"/>
                <w:lang w:eastAsia="es-ES"/>
              </w:rPr>
            </w:pPr>
            <w:r w:rsidRPr="00FC144D">
              <w:rPr>
                <w:b/>
                <w:bCs/>
                <w:color w:val="FFFFFF" w:themeColor="background1"/>
                <w:sz w:val="28"/>
                <w:szCs w:val="28"/>
              </w:rPr>
              <w:t xml:space="preserve"> Apostemos por las </w:t>
            </w:r>
            <w:proofErr w:type="spellStart"/>
            <w:r w:rsidRPr="00FC144D">
              <w:rPr>
                <w:b/>
                <w:bCs/>
                <w:color w:val="FFFFFF" w:themeColor="background1"/>
                <w:sz w:val="28"/>
                <w:szCs w:val="28"/>
              </w:rPr>
              <w:t>Mipymes</w:t>
            </w:r>
            <w:proofErr w:type="spellEnd"/>
            <w:r w:rsidRPr="00FC144D">
              <w:rPr>
                <w:b/>
                <w:bCs/>
                <w:color w:val="FFFFFF" w:themeColor="background1"/>
                <w:sz w:val="28"/>
                <w:szCs w:val="28"/>
              </w:rPr>
              <w:t xml:space="preserve"> para el crecimiento y prosperidad </w:t>
            </w:r>
          </w:p>
        </w:tc>
      </w:tr>
      <w:tr w:rsidR="00FC144D" w:rsidRPr="00434897" w14:paraId="44E6301F" w14:textId="77777777" w:rsidTr="00E737F8">
        <w:trPr>
          <w:cantSplit/>
          <w:trHeight w:val="2818"/>
        </w:trPr>
        <w:tc>
          <w:tcPr>
            <w:tcW w:w="4252" w:type="dxa"/>
            <w:shd w:val="clear" w:color="auto" w:fill="FFE599" w:themeFill="accent4" w:themeFillTint="66"/>
          </w:tcPr>
          <w:p w14:paraId="4762B360" w14:textId="29A360BE" w:rsidR="00FC144D" w:rsidRPr="00443FDB" w:rsidRDefault="00E5086F" w:rsidP="00FC144D">
            <w:pPr>
              <w:spacing w:after="240"/>
              <w:jc w:val="center"/>
              <w:rPr>
                <w:b/>
                <w:bCs/>
                <w:color w:val="FFFFFF" w:themeColor="background1"/>
                <w:sz w:val="24"/>
                <w:szCs w:val="24"/>
              </w:rPr>
            </w:pPr>
            <w:r w:rsidRPr="00443FDB">
              <w:rPr>
                <w:b/>
                <w:bCs/>
                <w:noProof/>
                <w:color w:val="002060"/>
                <w:sz w:val="24"/>
                <w:szCs w:val="24"/>
              </w:rPr>
              <w:drawing>
                <wp:anchor distT="0" distB="0" distL="114300" distR="114300" simplePos="0" relativeHeight="252434432" behindDoc="0" locked="0" layoutInCell="1" allowOverlap="1" wp14:anchorId="2E00ABEA" wp14:editId="5B522F1C">
                  <wp:simplePos x="0" y="0"/>
                  <wp:positionH relativeFrom="column">
                    <wp:posOffset>58420</wp:posOffset>
                  </wp:positionH>
                  <wp:positionV relativeFrom="paragraph">
                    <wp:posOffset>391160</wp:posOffset>
                  </wp:positionV>
                  <wp:extent cx="2473960" cy="1452245"/>
                  <wp:effectExtent l="0" t="0" r="2540" b="0"/>
                  <wp:wrapSquare wrapText="bothSides"/>
                  <wp:docPr id="59" name="Imagen 5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magen que contiene Icon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3960" cy="1452245"/>
                          </a:xfrm>
                          <a:prstGeom prst="rect">
                            <a:avLst/>
                          </a:prstGeom>
                        </pic:spPr>
                      </pic:pic>
                    </a:graphicData>
                  </a:graphic>
                  <wp14:sizeRelH relativeFrom="margin">
                    <wp14:pctWidth>0</wp14:pctWidth>
                  </wp14:sizeRelH>
                  <wp14:sizeRelV relativeFrom="margin">
                    <wp14:pctHeight>0</wp14:pctHeight>
                  </wp14:sizeRelV>
                </wp:anchor>
              </w:drawing>
            </w:r>
            <w:r w:rsidR="00D36C72" w:rsidRPr="00443FDB">
              <w:rPr>
                <w:b/>
                <w:bCs/>
                <w:color w:val="002060"/>
                <w:sz w:val="24"/>
                <w:szCs w:val="24"/>
              </w:rPr>
              <w:t>V FORO IBEROAMERICANO DE LA MIPYME</w:t>
            </w:r>
          </w:p>
        </w:tc>
        <w:tc>
          <w:tcPr>
            <w:tcW w:w="4253" w:type="dxa"/>
            <w:shd w:val="clear" w:color="auto" w:fill="FFE599" w:themeFill="accent4" w:themeFillTint="66"/>
          </w:tcPr>
          <w:p w14:paraId="2B8AF9A0" w14:textId="34BB4AEA" w:rsidR="00FC144D" w:rsidRPr="00443FDB" w:rsidRDefault="003564F7" w:rsidP="003564F7">
            <w:pPr>
              <w:autoSpaceDE w:val="0"/>
              <w:autoSpaceDN w:val="0"/>
              <w:adjustRightInd w:val="0"/>
              <w:jc w:val="center"/>
              <w:rPr>
                <w:rFonts w:cstheme="minorHAnsi"/>
                <w:sz w:val="20"/>
                <w:szCs w:val="20"/>
              </w:rPr>
            </w:pPr>
            <w:r w:rsidRPr="00443FDB">
              <w:rPr>
                <w:rFonts w:cstheme="minorHAnsi"/>
                <w:sz w:val="20"/>
                <w:szCs w:val="20"/>
              </w:rPr>
              <w:t>La doble transformación necesaria para superar la crisis económica disparada por la pandemia será sostenible y digital y deberá tener a las PYMES, su unidad productiva por excelencia, en el centro de la escena. Para hacer frente a la recuperación y converger a los niveles de prosperidad de los países más avanzados, los países iberoamericanos necesitamos asumir el desafío de la productividad.</w:t>
            </w:r>
          </w:p>
          <w:p w14:paraId="7FC89E0C" w14:textId="75F4CFD5" w:rsidR="003564F7" w:rsidRDefault="003564F7" w:rsidP="003564F7">
            <w:pPr>
              <w:autoSpaceDE w:val="0"/>
              <w:autoSpaceDN w:val="0"/>
              <w:adjustRightInd w:val="0"/>
              <w:jc w:val="center"/>
              <w:rPr>
                <w:rFonts w:cstheme="minorHAnsi"/>
              </w:rPr>
            </w:pPr>
            <w:r w:rsidRPr="00EF22E5">
              <w:rPr>
                <w:rFonts w:cstheme="minorHAnsi"/>
                <w:noProof/>
                <w:color w:val="FFFFFF" w:themeColor="background1"/>
                <w:sz w:val="20"/>
                <w:szCs w:val="20"/>
              </w:rPr>
              <mc:AlternateContent>
                <mc:Choice Requires="wps">
                  <w:drawing>
                    <wp:anchor distT="0" distB="0" distL="114300" distR="114300" simplePos="0" relativeHeight="252436480" behindDoc="0" locked="0" layoutInCell="1" allowOverlap="1" wp14:anchorId="0118B443" wp14:editId="457F135B">
                      <wp:simplePos x="0" y="0"/>
                      <wp:positionH relativeFrom="column">
                        <wp:posOffset>501650</wp:posOffset>
                      </wp:positionH>
                      <wp:positionV relativeFrom="paragraph">
                        <wp:posOffset>142875</wp:posOffset>
                      </wp:positionV>
                      <wp:extent cx="1657350" cy="260350"/>
                      <wp:effectExtent l="0" t="0" r="19050" b="25400"/>
                      <wp:wrapSquare wrapText="bothSides"/>
                      <wp:docPr id="60" name="Rectángulo: esquinas redondeadas 60">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350"/>
                              </a:xfrm>
                              <a:prstGeom prst="roundRect">
                                <a:avLst>
                                  <a:gd name="adj" fmla="val 0"/>
                                </a:avLst>
                              </a:prstGeom>
                              <a:solidFill>
                                <a:srgbClr val="002060"/>
                              </a:solidFill>
                              <a:ln w="7620">
                                <a:solidFill>
                                  <a:srgbClr val="FFFFFF"/>
                                </a:solidFill>
                                <a:round/>
                                <a:headEnd/>
                                <a:tailEnd/>
                              </a:ln>
                            </wps:spPr>
                            <wps:txbx>
                              <w:txbxContent>
                                <w:p w14:paraId="6D86D7BB" w14:textId="688FA244" w:rsidR="003564F7" w:rsidRPr="00B458DB" w:rsidRDefault="003564F7" w:rsidP="003564F7">
                                  <w:pPr>
                                    <w:jc w:val="center"/>
                                    <w:rPr>
                                      <w:rFonts w:ascii="Georgia" w:hAnsi="Georgia"/>
                                      <w:b/>
                                      <w:bCs/>
                                      <w:color w:val="FFFFFF" w:themeColor="background1"/>
                                      <w:sz w:val="20"/>
                                      <w:szCs w:val="20"/>
                                    </w:rPr>
                                  </w:pPr>
                                  <w:r>
                                    <w:rPr>
                                      <w:rFonts w:ascii="Georgia" w:hAnsi="Georgia"/>
                                      <w:b/>
                                      <w:bCs/>
                                      <w:color w:val="FFFFFF" w:themeColor="background1"/>
                                      <w:sz w:val="20"/>
                                      <w:szCs w:val="20"/>
                                    </w:rPr>
                                    <w:t>NOTA CONCEPTUAL</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18B443" id="Rectángulo: esquinas redondeadas 60" o:spid="_x0000_s1029" href="https://www.empresariosiberoamericanos.org/.cm4all/uproc.php/0/Octubre 2022/Nota_Conceptual_V_Foro_Mipyme.pdf?cdp=a&amp;_=18413c70680" style="position:absolute;left:0;text-align:left;margin-left:39.5pt;margin-top:11.25pt;width:130.5pt;height:2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" o:button="t" fillcolor="#002060" strokecolor="white" strokeweight=".6pt">
                      <v:fill o:detectmouseclick="t"/>
                      <v:textbox inset="9pt,3pt,9pt,3pt">
                        <w:txbxContent>
                          <w:p w14:paraId="6D86D7BB" w14:textId="688FA244" w:rsidR="003564F7" w:rsidRPr="00B458DB" w:rsidRDefault="003564F7" w:rsidP="003564F7">
                            <w:pPr>
                              <w:jc w:val="center"/>
                              <w:rPr>
                                <w:rFonts w:ascii="Georgia" w:hAnsi="Georgia"/>
                                <w:b/>
                                <w:bCs/>
                                <w:color w:val="FFFFFF" w:themeColor="background1"/>
                                <w:sz w:val="20"/>
                                <w:szCs w:val="20"/>
                              </w:rPr>
                            </w:pPr>
                            <w:r>
                              <w:rPr>
                                <w:rFonts w:ascii="Georgia" w:hAnsi="Georgia"/>
                                <w:b/>
                                <w:bCs/>
                                <w:color w:val="FFFFFF" w:themeColor="background1"/>
                                <w:sz w:val="20"/>
                                <w:szCs w:val="20"/>
                              </w:rPr>
                              <w:t>NOTA CONCEPTUAL</w:t>
                            </w:r>
                          </w:p>
                        </w:txbxContent>
                      </v:textbox>
                      <w10:wrap type="square"/>
                    </v:roundrect>
                  </w:pict>
                </mc:Fallback>
              </mc:AlternateContent>
            </w:r>
          </w:p>
          <w:p w14:paraId="5C79BA1F" w14:textId="30C0F7F2" w:rsidR="003564F7" w:rsidRPr="003564F7" w:rsidRDefault="003564F7" w:rsidP="003564F7">
            <w:pPr>
              <w:autoSpaceDE w:val="0"/>
              <w:autoSpaceDN w:val="0"/>
              <w:adjustRightInd w:val="0"/>
              <w:jc w:val="center"/>
              <w:rPr>
                <w:b/>
                <w:bCs/>
                <w:color w:val="FFFFFF" w:themeColor="background1"/>
                <w:sz w:val="20"/>
                <w:szCs w:val="20"/>
              </w:rPr>
            </w:pPr>
          </w:p>
        </w:tc>
      </w:tr>
    </w:tbl>
    <w:p w14:paraId="2E80ED53" w14:textId="7BC3255F" w:rsidR="00C8266D" w:rsidRDefault="00C8266D"/>
    <w:p w14:paraId="51F834D0" w14:textId="77777777" w:rsidR="00E5086F" w:rsidRDefault="00E5086F">
      <w:r>
        <w:br w:type="page"/>
      </w:r>
    </w:p>
    <w:tbl>
      <w:tblPr>
        <w:tblStyle w:val="Tablaconcuadrcula"/>
        <w:tblpPr w:leftFromText="141" w:rightFromText="141" w:vertAnchor="text" w:tblpX="-5" w:tblpY="1"/>
        <w:tblOverlap w:val="never"/>
        <w:tblW w:w="8510" w:type="dxa"/>
        <w:tblLayout w:type="fixed"/>
        <w:tblLook w:val="04A0" w:firstRow="1" w:lastRow="0" w:firstColumn="1" w:lastColumn="0" w:noHBand="0" w:noVBand="1"/>
      </w:tblPr>
      <w:tblGrid>
        <w:gridCol w:w="4254"/>
        <w:gridCol w:w="4256"/>
      </w:tblGrid>
      <w:tr w:rsidR="00A9246C" w:rsidRPr="00434897" w14:paraId="5EA46CF9" w14:textId="77777777" w:rsidTr="00350AEB">
        <w:trPr>
          <w:cantSplit/>
          <w:trHeight w:val="848"/>
        </w:trPr>
        <w:tc>
          <w:tcPr>
            <w:tcW w:w="8510" w:type="dxa"/>
            <w:gridSpan w:val="2"/>
            <w:tcBorders>
              <w:top w:val="dashed" w:sz="18" w:space="0" w:color="538135" w:themeColor="accent6" w:themeShade="BF"/>
              <w:left w:val="dashed" w:sz="18" w:space="0" w:color="538135" w:themeColor="accent6" w:themeShade="BF"/>
              <w:bottom w:val="nil"/>
              <w:right w:val="dashed" w:sz="18" w:space="0" w:color="538135" w:themeColor="accent6" w:themeShade="BF"/>
            </w:tcBorders>
            <w:shd w:val="clear" w:color="auto" w:fill="538135" w:themeFill="accent6" w:themeFillShade="BF"/>
          </w:tcPr>
          <w:p w14:paraId="6A4470B3" w14:textId="764BB8A9" w:rsidR="00A9246C" w:rsidRPr="00BF5F35" w:rsidRDefault="00BF5F35" w:rsidP="003564F7">
            <w:pPr>
              <w:autoSpaceDE w:val="0"/>
              <w:autoSpaceDN w:val="0"/>
              <w:adjustRightInd w:val="0"/>
              <w:jc w:val="center"/>
              <w:rPr>
                <w:rFonts w:cstheme="minorHAnsi"/>
                <w:b/>
                <w:bCs/>
                <w:sz w:val="28"/>
                <w:szCs w:val="28"/>
              </w:rPr>
            </w:pPr>
            <w:r w:rsidRPr="00BF5F35">
              <w:rPr>
                <w:rFonts w:cstheme="minorHAnsi"/>
                <w:b/>
                <w:bCs/>
                <w:color w:val="FFFFFF" w:themeColor="background1"/>
                <w:sz w:val="28"/>
                <w:szCs w:val="28"/>
              </w:rPr>
              <w:lastRenderedPageBreak/>
              <w:t>EL ROL DE LAS ORGANIZACIONES EMPRESARIALES EN LAS CUMBRES IBEROAMERICANAS DE JEFES DE ESTADO Y DE GOBIERNO</w:t>
            </w:r>
          </w:p>
        </w:tc>
      </w:tr>
      <w:tr w:rsidR="00BF5F35" w:rsidRPr="00434897" w14:paraId="570AFA96" w14:textId="77777777" w:rsidTr="00350AEB">
        <w:trPr>
          <w:cantSplit/>
          <w:trHeight w:val="2539"/>
        </w:trPr>
        <w:tc>
          <w:tcPr>
            <w:tcW w:w="4254" w:type="dxa"/>
            <w:tcBorders>
              <w:top w:val="nil"/>
              <w:left w:val="dashed" w:sz="18" w:space="0" w:color="538135" w:themeColor="accent6" w:themeShade="BF"/>
              <w:bottom w:val="nil"/>
              <w:right w:val="nil"/>
            </w:tcBorders>
            <w:shd w:val="clear" w:color="auto" w:fill="FFE599" w:themeFill="accent4" w:themeFillTint="66"/>
          </w:tcPr>
          <w:p w14:paraId="02B6E170" w14:textId="77777777" w:rsidR="00BF5F35" w:rsidRDefault="006D0301" w:rsidP="003564F7">
            <w:pPr>
              <w:autoSpaceDE w:val="0"/>
              <w:autoSpaceDN w:val="0"/>
              <w:adjustRightInd w:val="0"/>
              <w:jc w:val="center"/>
              <w:rPr>
                <w:rFonts w:cstheme="minorHAnsi"/>
                <w:b/>
                <w:bCs/>
              </w:rPr>
            </w:pPr>
            <w:r>
              <w:rPr>
                <w:rFonts w:cstheme="minorHAnsi"/>
                <w:b/>
                <w:bCs/>
              </w:rPr>
              <w:t xml:space="preserve">¿Cuál es el rol de las organizaciones iberoamericanas en las Cumbres Iberoamericanas? ¿Cómo </w:t>
            </w:r>
            <w:r w:rsidR="009862A6">
              <w:rPr>
                <w:rFonts w:cstheme="minorHAnsi"/>
                <w:b/>
                <w:bCs/>
              </w:rPr>
              <w:t>se desarrolla el Encuentro Empresarial Iberoamericano previo a la Cumbre política?</w:t>
            </w:r>
          </w:p>
          <w:p w14:paraId="584F842A" w14:textId="77777777" w:rsidR="00FD71E4" w:rsidRDefault="00FD71E4" w:rsidP="003564F7">
            <w:pPr>
              <w:autoSpaceDE w:val="0"/>
              <w:autoSpaceDN w:val="0"/>
              <w:adjustRightInd w:val="0"/>
              <w:jc w:val="center"/>
              <w:rPr>
                <w:rFonts w:cstheme="minorHAnsi"/>
                <w:b/>
                <w:bCs/>
              </w:rPr>
            </w:pPr>
          </w:p>
          <w:p w14:paraId="75E75F6A" w14:textId="77777777" w:rsidR="00FD71E4" w:rsidRDefault="00FD71E4" w:rsidP="003564F7">
            <w:pPr>
              <w:autoSpaceDE w:val="0"/>
              <w:autoSpaceDN w:val="0"/>
              <w:adjustRightInd w:val="0"/>
              <w:jc w:val="center"/>
              <w:rPr>
                <w:rFonts w:cstheme="minorHAnsi"/>
                <w:b/>
                <w:bCs/>
              </w:rPr>
            </w:pPr>
            <w:r>
              <w:rPr>
                <w:rFonts w:cstheme="minorHAnsi"/>
                <w:b/>
                <w:bCs/>
              </w:rPr>
              <w:t>Descubre toda la información relevante sobre la gran cita empresarial de la región.</w:t>
            </w:r>
          </w:p>
          <w:p w14:paraId="03BF6047" w14:textId="7B3BEBB8" w:rsidR="00FD71E4" w:rsidRDefault="00FD71E4" w:rsidP="003564F7">
            <w:pPr>
              <w:autoSpaceDE w:val="0"/>
              <w:autoSpaceDN w:val="0"/>
              <w:adjustRightInd w:val="0"/>
              <w:jc w:val="center"/>
              <w:rPr>
                <w:rFonts w:cstheme="minorHAnsi"/>
                <w:b/>
                <w:bCs/>
              </w:rPr>
            </w:pPr>
            <w:r w:rsidRPr="00EF22E5">
              <w:rPr>
                <w:rFonts w:cstheme="minorHAnsi"/>
                <w:noProof/>
                <w:color w:val="FFFFFF" w:themeColor="background1"/>
                <w:sz w:val="20"/>
                <w:szCs w:val="20"/>
              </w:rPr>
              <mc:AlternateContent>
                <mc:Choice Requires="wps">
                  <w:drawing>
                    <wp:anchor distT="0" distB="0" distL="114300" distR="114300" simplePos="0" relativeHeight="252439552" behindDoc="0" locked="0" layoutInCell="1" allowOverlap="1" wp14:anchorId="1BB1951A" wp14:editId="532734A0">
                      <wp:simplePos x="0" y="0"/>
                      <wp:positionH relativeFrom="column">
                        <wp:posOffset>433070</wp:posOffset>
                      </wp:positionH>
                      <wp:positionV relativeFrom="paragraph">
                        <wp:posOffset>83820</wp:posOffset>
                      </wp:positionV>
                      <wp:extent cx="1771650" cy="260350"/>
                      <wp:effectExtent l="0" t="0" r="19050" b="25400"/>
                      <wp:wrapSquare wrapText="bothSides"/>
                      <wp:docPr id="63" name="Rectángulo: esquinas redondeadas 63">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60350"/>
                              </a:xfrm>
                              <a:prstGeom prst="roundRect">
                                <a:avLst>
                                  <a:gd name="adj" fmla="val 0"/>
                                </a:avLst>
                              </a:prstGeom>
                              <a:solidFill>
                                <a:schemeClr val="accent6">
                                  <a:lumMod val="75000"/>
                                </a:schemeClr>
                              </a:solidFill>
                              <a:ln w="7620">
                                <a:solidFill>
                                  <a:srgbClr val="FFFFFF"/>
                                </a:solidFill>
                                <a:round/>
                                <a:headEnd/>
                                <a:tailEnd/>
                              </a:ln>
                            </wps:spPr>
                            <wps:txbx>
                              <w:txbxContent>
                                <w:p w14:paraId="77B991B5" w14:textId="4EEB9955" w:rsidR="00FD71E4" w:rsidRPr="00B458DB" w:rsidRDefault="00FD71E4" w:rsidP="00FD71E4">
                                  <w:pPr>
                                    <w:jc w:val="center"/>
                                    <w:rPr>
                                      <w:rFonts w:ascii="Georgia" w:hAnsi="Georgia"/>
                                      <w:b/>
                                      <w:bCs/>
                                      <w:color w:val="FFFFFF" w:themeColor="background1"/>
                                      <w:sz w:val="20"/>
                                      <w:szCs w:val="20"/>
                                    </w:rPr>
                                  </w:pPr>
                                  <w:r>
                                    <w:rPr>
                                      <w:rFonts w:ascii="Georgia" w:hAnsi="Georgia"/>
                                      <w:b/>
                                      <w:bCs/>
                                      <w:color w:val="FFFFFF" w:themeColor="background1"/>
                                      <w:sz w:val="20"/>
                                      <w:szCs w:val="20"/>
                                    </w:rPr>
                                    <w:t xml:space="preserve">NOTA </w:t>
                                  </w:r>
                                  <w:r w:rsidR="00311284">
                                    <w:rPr>
                                      <w:rFonts w:ascii="Georgia" w:hAnsi="Georgia"/>
                                      <w:b/>
                                      <w:bCs/>
                                      <w:color w:val="FFFFFF" w:themeColor="background1"/>
                                      <w:sz w:val="20"/>
                                      <w:szCs w:val="20"/>
                                    </w:rPr>
                                    <w:t>INFORMATIVA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B1951A" id="Rectángulo: esquinas redondeadas 63" o:spid="_x0000_s1030" href="https://www.empresariosiberoamericanos.org/.cm4all/uproc.php/0/Octubre 2022/EL ROL DE LAS ORGANIZACIONES EMPRESARIALES EN LAS CUMBRES IBEROAMERICANAS DE JEFES DE ESTADO Y DE GOBIERNO.pdf?cdp=a&amp;_=1840e2da1cd" style="position:absolute;left:0;text-align:left;margin-left:34.1pt;margin-top:6.6pt;width:139.5pt;height:2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" o:button="t" fillcolor="#538135 [2409]" strokecolor="white" strokeweight=".6pt">
                      <v:fill o:detectmouseclick="t"/>
                      <v:textbox inset="9pt,3pt,9pt,3pt">
                        <w:txbxContent>
                          <w:p w14:paraId="77B991B5" w14:textId="4EEB9955" w:rsidR="00FD71E4" w:rsidRPr="00B458DB" w:rsidRDefault="00FD71E4" w:rsidP="00FD71E4">
                            <w:pPr>
                              <w:jc w:val="center"/>
                              <w:rPr>
                                <w:rFonts w:ascii="Georgia" w:hAnsi="Georgia"/>
                                <w:b/>
                                <w:bCs/>
                                <w:color w:val="FFFFFF" w:themeColor="background1"/>
                                <w:sz w:val="20"/>
                                <w:szCs w:val="20"/>
                              </w:rPr>
                            </w:pPr>
                            <w:r>
                              <w:rPr>
                                <w:rFonts w:ascii="Georgia" w:hAnsi="Georgia"/>
                                <w:b/>
                                <w:bCs/>
                                <w:color w:val="FFFFFF" w:themeColor="background1"/>
                                <w:sz w:val="20"/>
                                <w:szCs w:val="20"/>
                              </w:rPr>
                              <w:t xml:space="preserve">NOTA </w:t>
                            </w:r>
                            <w:r w:rsidR="00311284">
                              <w:rPr>
                                <w:rFonts w:ascii="Georgia" w:hAnsi="Georgia"/>
                                <w:b/>
                                <w:bCs/>
                                <w:color w:val="FFFFFF" w:themeColor="background1"/>
                                <w:sz w:val="20"/>
                                <w:szCs w:val="20"/>
                              </w:rPr>
                              <w:t>INFORMATIVA</w:t>
                            </w:r>
                          </w:p>
                        </w:txbxContent>
                      </v:textbox>
                      <w10:wrap type="square"/>
                    </v:roundrect>
                  </w:pict>
                </mc:Fallback>
              </mc:AlternateContent>
            </w:r>
          </w:p>
          <w:p w14:paraId="08E62805" w14:textId="7ED63854" w:rsidR="00FD71E4" w:rsidRPr="006D0301" w:rsidRDefault="00FD71E4" w:rsidP="003564F7">
            <w:pPr>
              <w:autoSpaceDE w:val="0"/>
              <w:autoSpaceDN w:val="0"/>
              <w:adjustRightInd w:val="0"/>
              <w:jc w:val="center"/>
              <w:rPr>
                <w:rFonts w:cstheme="minorHAnsi"/>
                <w:b/>
                <w:bCs/>
              </w:rPr>
            </w:pPr>
          </w:p>
        </w:tc>
        <w:tc>
          <w:tcPr>
            <w:tcW w:w="4256" w:type="dxa"/>
            <w:tcBorders>
              <w:top w:val="nil"/>
              <w:left w:val="nil"/>
              <w:bottom w:val="nil"/>
              <w:right w:val="dashed" w:sz="18" w:space="0" w:color="538135" w:themeColor="accent6" w:themeShade="BF"/>
            </w:tcBorders>
            <w:shd w:val="clear" w:color="auto" w:fill="FFE599" w:themeFill="accent4" w:themeFillTint="66"/>
          </w:tcPr>
          <w:p w14:paraId="37C33668" w14:textId="009A09E8" w:rsidR="00BF5F35" w:rsidRPr="003564F7" w:rsidRDefault="00BF5F35" w:rsidP="003564F7">
            <w:pPr>
              <w:autoSpaceDE w:val="0"/>
              <w:autoSpaceDN w:val="0"/>
              <w:adjustRightInd w:val="0"/>
              <w:jc w:val="center"/>
              <w:rPr>
                <w:rFonts w:cstheme="minorHAnsi"/>
              </w:rPr>
            </w:pPr>
            <w:r>
              <w:rPr>
                <w:rFonts w:ascii="Poppins" w:hAnsi="Poppins" w:cs="Poppins"/>
                <w:b/>
                <w:bCs/>
                <w:noProof/>
                <w:sz w:val="20"/>
                <w:szCs w:val="20"/>
              </w:rPr>
              <w:drawing>
                <wp:inline distT="0" distB="0" distL="0" distR="0" wp14:anchorId="307AC4B3" wp14:editId="59A77D22">
                  <wp:extent cx="2619529" cy="1746250"/>
                  <wp:effectExtent l="0" t="0" r="9525" b="6350"/>
                  <wp:docPr id="62" name="Imagen 62" descr="Un grupo de personas en frente d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en frente de edifici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2628805" cy="1752433"/>
                          </a:xfrm>
                          <a:prstGeom prst="rect">
                            <a:avLst/>
                          </a:prstGeom>
                        </pic:spPr>
                      </pic:pic>
                    </a:graphicData>
                  </a:graphic>
                </wp:inline>
              </w:drawing>
            </w:r>
          </w:p>
        </w:tc>
      </w:tr>
      <w:tr w:rsidR="00734A92" w:rsidRPr="00434897" w14:paraId="7B24CF35" w14:textId="77777777" w:rsidTr="00350AEB">
        <w:trPr>
          <w:cantSplit/>
          <w:trHeight w:val="475"/>
        </w:trPr>
        <w:tc>
          <w:tcPr>
            <w:tcW w:w="8510" w:type="dxa"/>
            <w:gridSpan w:val="2"/>
            <w:tcBorders>
              <w:top w:val="nil"/>
              <w:left w:val="dashed" w:sz="18" w:space="0" w:color="538135" w:themeColor="accent6" w:themeShade="BF"/>
              <w:bottom w:val="nil"/>
              <w:right w:val="dashed" w:sz="18" w:space="0" w:color="538135" w:themeColor="accent6" w:themeShade="BF"/>
            </w:tcBorders>
            <w:shd w:val="clear" w:color="auto" w:fill="FF0000"/>
          </w:tcPr>
          <w:p w14:paraId="3D26234B" w14:textId="29A56F10" w:rsidR="00734A92" w:rsidRPr="00311284" w:rsidRDefault="00311284" w:rsidP="003564F7">
            <w:pPr>
              <w:autoSpaceDE w:val="0"/>
              <w:autoSpaceDN w:val="0"/>
              <w:adjustRightInd w:val="0"/>
              <w:jc w:val="center"/>
              <w:rPr>
                <w:rFonts w:cstheme="minorHAnsi"/>
                <w:b/>
                <w:bCs/>
                <w:noProof/>
                <w:sz w:val="28"/>
                <w:szCs w:val="28"/>
              </w:rPr>
            </w:pPr>
            <w:r w:rsidRPr="00311284">
              <w:rPr>
                <w:rFonts w:cstheme="minorHAnsi"/>
                <w:b/>
                <w:bCs/>
                <w:noProof/>
                <w:color w:val="FFFFFF" w:themeColor="background1"/>
                <w:sz w:val="28"/>
                <w:szCs w:val="28"/>
              </w:rPr>
              <w:t xml:space="preserve">RUMBO </w:t>
            </w:r>
            <w:r>
              <w:rPr>
                <w:rFonts w:cstheme="minorHAnsi"/>
                <w:b/>
                <w:bCs/>
                <w:noProof/>
                <w:color w:val="FFFFFF" w:themeColor="background1"/>
                <w:sz w:val="28"/>
                <w:szCs w:val="28"/>
              </w:rPr>
              <w:t>AL XIV ENCUENTRO EMPRESARIAL IBEROAMERICANO</w:t>
            </w:r>
          </w:p>
        </w:tc>
      </w:tr>
      <w:tr w:rsidR="00311284" w:rsidRPr="00434897" w14:paraId="4560B994" w14:textId="77777777" w:rsidTr="00350AEB">
        <w:trPr>
          <w:cantSplit/>
          <w:trHeight w:val="475"/>
        </w:trPr>
        <w:tc>
          <w:tcPr>
            <w:tcW w:w="4254" w:type="dxa"/>
            <w:tcBorders>
              <w:top w:val="nil"/>
              <w:left w:val="dashed" w:sz="18" w:space="0" w:color="538135" w:themeColor="accent6" w:themeShade="BF"/>
              <w:bottom w:val="dashed" w:sz="18" w:space="0" w:color="538135" w:themeColor="accent6" w:themeShade="BF"/>
              <w:right w:val="nil"/>
            </w:tcBorders>
            <w:shd w:val="clear" w:color="auto" w:fill="F4B083" w:themeFill="accent2" w:themeFillTint="99"/>
          </w:tcPr>
          <w:p w14:paraId="70FE5147" w14:textId="46828852" w:rsidR="00311284" w:rsidRPr="00311284" w:rsidRDefault="00790646" w:rsidP="003564F7">
            <w:pPr>
              <w:autoSpaceDE w:val="0"/>
              <w:autoSpaceDN w:val="0"/>
              <w:adjustRightInd w:val="0"/>
              <w:jc w:val="center"/>
              <w:rPr>
                <w:rFonts w:cstheme="minorHAnsi"/>
                <w:b/>
                <w:bCs/>
                <w:noProof/>
                <w:color w:val="FFFFFF" w:themeColor="background1"/>
                <w:sz w:val="28"/>
                <w:szCs w:val="28"/>
              </w:rPr>
            </w:pPr>
            <w:r>
              <w:rPr>
                <w:rFonts w:cstheme="minorHAnsi"/>
                <w:b/>
                <w:bCs/>
                <w:noProof/>
                <w:color w:val="FFFFFF" w:themeColor="background1"/>
                <w:sz w:val="28"/>
                <w:szCs w:val="28"/>
              </w:rPr>
              <w:drawing>
                <wp:inline distT="0" distB="0" distL="0" distR="0" wp14:anchorId="18B4911A" wp14:editId="2CAA92CE">
                  <wp:extent cx="2606670" cy="1809750"/>
                  <wp:effectExtent l="0" t="0" r="3810" b="0"/>
                  <wp:docPr id="65" name="Imagen 65" descr="Un grupo de personas co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Un grupo de personas con traje de color negr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610794" cy="1812613"/>
                          </a:xfrm>
                          <a:prstGeom prst="rect">
                            <a:avLst/>
                          </a:prstGeom>
                        </pic:spPr>
                      </pic:pic>
                    </a:graphicData>
                  </a:graphic>
                </wp:inline>
              </w:drawing>
            </w:r>
          </w:p>
        </w:tc>
        <w:tc>
          <w:tcPr>
            <w:tcW w:w="4256" w:type="dxa"/>
            <w:tcBorders>
              <w:top w:val="nil"/>
              <w:left w:val="nil"/>
              <w:bottom w:val="dashed" w:sz="18" w:space="0" w:color="538135" w:themeColor="accent6" w:themeShade="BF"/>
              <w:right w:val="dashed" w:sz="18" w:space="0" w:color="538135" w:themeColor="accent6" w:themeShade="BF"/>
            </w:tcBorders>
            <w:shd w:val="clear" w:color="auto" w:fill="F4B083" w:themeFill="accent2" w:themeFillTint="99"/>
          </w:tcPr>
          <w:p w14:paraId="53BAC630" w14:textId="77777777" w:rsidR="00311284" w:rsidRPr="00D57D72" w:rsidRDefault="00D57D72" w:rsidP="003564F7">
            <w:pPr>
              <w:autoSpaceDE w:val="0"/>
              <w:autoSpaceDN w:val="0"/>
              <w:adjustRightInd w:val="0"/>
              <w:jc w:val="center"/>
              <w:rPr>
                <w:rFonts w:cstheme="minorHAnsi"/>
                <w:b/>
                <w:bCs/>
                <w:noProof/>
                <w:sz w:val="20"/>
                <w:szCs w:val="20"/>
              </w:rPr>
            </w:pPr>
            <w:r w:rsidRPr="00D57D72">
              <w:rPr>
                <w:rFonts w:cstheme="minorHAnsi"/>
                <w:b/>
                <w:bCs/>
                <w:noProof/>
                <w:sz w:val="20"/>
                <w:szCs w:val="20"/>
              </w:rPr>
              <w:t>CEIB y SEGIB han iniciado un importante roadshow de promoción del XIV Encuentro Empresarial Iberoamericano, que se celebrará en el marco de la XXVIII Cumbre de Jefes de Estado y de Gobierno en República Dominicana en 2023. Las últimas actividades se han llevado a Colombia, Ecuador y República Dominicana, además de las reuniones que se han mantenido con representantes de gobiernos e instituciones de otros países.</w:t>
            </w:r>
          </w:p>
          <w:p w14:paraId="481C9BB9" w14:textId="421DC74E" w:rsidR="00D57D72" w:rsidRDefault="00D57D72" w:rsidP="003564F7">
            <w:pPr>
              <w:autoSpaceDE w:val="0"/>
              <w:autoSpaceDN w:val="0"/>
              <w:adjustRightInd w:val="0"/>
              <w:jc w:val="center"/>
              <w:rPr>
                <w:rFonts w:cstheme="minorHAnsi"/>
                <w:b/>
                <w:bCs/>
                <w:noProof/>
                <w:color w:val="FFFFFF" w:themeColor="background1"/>
                <w:sz w:val="20"/>
                <w:szCs w:val="20"/>
              </w:rPr>
            </w:pPr>
            <w:r w:rsidRPr="00EF22E5">
              <w:rPr>
                <w:rFonts w:cstheme="minorHAnsi"/>
                <w:noProof/>
                <w:color w:val="FFFFFF" w:themeColor="background1"/>
                <w:sz w:val="20"/>
                <w:szCs w:val="20"/>
              </w:rPr>
              <mc:AlternateContent>
                <mc:Choice Requires="wps">
                  <w:drawing>
                    <wp:anchor distT="0" distB="0" distL="114300" distR="114300" simplePos="0" relativeHeight="252441600" behindDoc="0" locked="0" layoutInCell="1" allowOverlap="1" wp14:anchorId="0B73D900" wp14:editId="221AC7DA">
                      <wp:simplePos x="0" y="0"/>
                      <wp:positionH relativeFrom="column">
                        <wp:posOffset>500380</wp:posOffset>
                      </wp:positionH>
                      <wp:positionV relativeFrom="paragraph">
                        <wp:posOffset>44450</wp:posOffset>
                      </wp:positionV>
                      <wp:extent cx="1771650" cy="260350"/>
                      <wp:effectExtent l="0" t="0" r="19050" b="25400"/>
                      <wp:wrapSquare wrapText="bothSides"/>
                      <wp:docPr id="70" name="Rectángulo: esquinas redondeadas 70">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60350"/>
                              </a:xfrm>
                              <a:prstGeom prst="roundRect">
                                <a:avLst>
                                  <a:gd name="adj" fmla="val 0"/>
                                </a:avLst>
                              </a:prstGeom>
                              <a:solidFill>
                                <a:srgbClr val="FF0000"/>
                              </a:solidFill>
                              <a:ln w="7620">
                                <a:solidFill>
                                  <a:srgbClr val="FFFFFF"/>
                                </a:solidFill>
                                <a:round/>
                                <a:headEnd/>
                                <a:tailEnd/>
                              </a:ln>
                            </wps:spPr>
                            <wps:txbx>
                              <w:txbxContent>
                                <w:p w14:paraId="45009340" w14:textId="77777777" w:rsidR="00D57D72" w:rsidRPr="00B458DB" w:rsidRDefault="00D57D72" w:rsidP="00D57D72">
                                  <w:pPr>
                                    <w:jc w:val="center"/>
                                    <w:rPr>
                                      <w:rFonts w:ascii="Georgia" w:hAnsi="Georgia"/>
                                      <w:b/>
                                      <w:bCs/>
                                      <w:color w:val="FFFFFF" w:themeColor="background1"/>
                                      <w:sz w:val="20"/>
                                      <w:szCs w:val="20"/>
                                    </w:rPr>
                                  </w:pPr>
                                  <w:r>
                                    <w:rPr>
                                      <w:rFonts w:ascii="Georgia" w:hAnsi="Georgia"/>
                                      <w:b/>
                                      <w:bCs/>
                                      <w:color w:val="FFFFFF" w:themeColor="background1"/>
                                      <w:sz w:val="20"/>
                                      <w:szCs w:val="20"/>
                                    </w:rPr>
                                    <w:t>NOTA INFORMATIVA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73D900" id="Rectángulo: esquinas redondeadas 70" o:spid="_x0000_s1031" href="https://www.empresariosiberoamericanos.org/.cm4all/uproc.php/0/Octubre 2022/RUMBO AL XIV ENCUENTRO EMPRESARIAL IBEROAMERICANO.pdf?cdp=a&amp;_=1840e2d9f74" style="position:absolute;left:0;text-align:left;margin-left:39.4pt;margin-top:3.5pt;width:139.5pt;height:20.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" o:button="t" fillcolor="red" strokecolor="white" strokeweight=".6pt">
                      <v:fill o:detectmouseclick="t"/>
                      <v:textbox inset="9pt,3pt,9pt,3pt">
                        <w:txbxContent>
                          <w:p w14:paraId="45009340" w14:textId="77777777" w:rsidR="00D57D72" w:rsidRPr="00B458DB" w:rsidRDefault="00D57D72" w:rsidP="00D57D72">
                            <w:pPr>
                              <w:jc w:val="center"/>
                              <w:rPr>
                                <w:rFonts w:ascii="Georgia" w:hAnsi="Georgia"/>
                                <w:b/>
                                <w:bCs/>
                                <w:color w:val="FFFFFF" w:themeColor="background1"/>
                                <w:sz w:val="20"/>
                                <w:szCs w:val="20"/>
                              </w:rPr>
                            </w:pPr>
                            <w:r>
                              <w:rPr>
                                <w:rFonts w:ascii="Georgia" w:hAnsi="Georgia"/>
                                <w:b/>
                                <w:bCs/>
                                <w:color w:val="FFFFFF" w:themeColor="background1"/>
                                <w:sz w:val="20"/>
                                <w:szCs w:val="20"/>
                              </w:rPr>
                              <w:t>NOTA INFORMATIVA</w:t>
                            </w:r>
                          </w:p>
                        </w:txbxContent>
                      </v:textbox>
                      <w10:wrap type="square"/>
                    </v:roundrect>
                  </w:pict>
                </mc:Fallback>
              </mc:AlternateContent>
            </w:r>
          </w:p>
          <w:p w14:paraId="568848E1" w14:textId="3F5201D2" w:rsidR="00D57D72" w:rsidRPr="00D57D72" w:rsidRDefault="00D57D72" w:rsidP="003564F7">
            <w:pPr>
              <w:autoSpaceDE w:val="0"/>
              <w:autoSpaceDN w:val="0"/>
              <w:adjustRightInd w:val="0"/>
              <w:jc w:val="center"/>
              <w:rPr>
                <w:rFonts w:cstheme="minorHAnsi"/>
                <w:b/>
                <w:bCs/>
                <w:noProof/>
                <w:color w:val="FFFFFF" w:themeColor="background1"/>
                <w:sz w:val="20"/>
                <w:szCs w:val="20"/>
              </w:rPr>
            </w:pPr>
          </w:p>
        </w:tc>
      </w:tr>
      <w:tr w:rsidR="00734A41" w:rsidRPr="00434897" w14:paraId="58AD4437" w14:textId="77777777" w:rsidTr="00350AEB">
        <w:trPr>
          <w:cantSplit/>
          <w:trHeight w:val="137"/>
        </w:trPr>
        <w:tc>
          <w:tcPr>
            <w:tcW w:w="8510" w:type="dxa"/>
            <w:gridSpan w:val="2"/>
            <w:tcBorders>
              <w:top w:val="dashed" w:sz="18" w:space="0" w:color="538135" w:themeColor="accent6" w:themeShade="BF"/>
              <w:left w:val="nil"/>
              <w:bottom w:val="nil"/>
              <w:right w:val="nil"/>
            </w:tcBorders>
            <w:shd w:val="clear" w:color="auto" w:fill="FFFFFF" w:themeFill="background1"/>
          </w:tcPr>
          <w:p w14:paraId="13485338" w14:textId="77777777" w:rsidR="00734A41" w:rsidRPr="00D57D72" w:rsidRDefault="00734A41" w:rsidP="003564F7">
            <w:pPr>
              <w:autoSpaceDE w:val="0"/>
              <w:autoSpaceDN w:val="0"/>
              <w:adjustRightInd w:val="0"/>
              <w:jc w:val="center"/>
              <w:rPr>
                <w:rFonts w:cstheme="minorHAnsi"/>
                <w:b/>
                <w:bCs/>
                <w:noProof/>
                <w:sz w:val="20"/>
                <w:szCs w:val="20"/>
              </w:rPr>
            </w:pPr>
          </w:p>
        </w:tc>
      </w:tr>
      <w:tr w:rsidR="005064E5" w:rsidRPr="00A25794" w14:paraId="6C1B082C" w14:textId="77777777" w:rsidTr="00EC5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4"/>
        </w:trPr>
        <w:tc>
          <w:tcPr>
            <w:tcW w:w="8510" w:type="dxa"/>
            <w:gridSpan w:val="2"/>
            <w:shd w:val="clear" w:color="auto" w:fill="C45911" w:themeFill="accent2" w:themeFillShade="BF"/>
          </w:tcPr>
          <w:p w14:paraId="36A4D20D" w14:textId="77777777" w:rsidR="005064E5" w:rsidRPr="00822FFB" w:rsidRDefault="005064E5" w:rsidP="005064E5">
            <w:pPr>
              <w:jc w:val="center"/>
              <w:rPr>
                <w:rFonts w:cstheme="minorHAnsi"/>
                <w:b/>
                <w:noProof/>
                <w:color w:val="FFFFFF" w:themeColor="background1"/>
                <w:sz w:val="28"/>
                <w:szCs w:val="28"/>
              </w:rPr>
            </w:pPr>
            <w:r>
              <w:rPr>
                <w:rFonts w:cstheme="minorHAnsi"/>
                <w:b/>
                <w:noProof/>
                <w:color w:val="FFFFFF" w:themeColor="background1"/>
                <w:sz w:val="28"/>
                <w:szCs w:val="28"/>
              </w:rPr>
              <w:t>BOLETÍN DE ACTUALIDAD DE ORGANIZACIONES MIEMBRO E INSTITUCIONES AFINES</w:t>
            </w:r>
          </w:p>
        </w:tc>
      </w:tr>
      <w:tr w:rsidR="005064E5" w:rsidRPr="00A25794" w14:paraId="1F70B5B0" w14:textId="77777777" w:rsidTr="00EC5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4"/>
        </w:trPr>
        <w:tc>
          <w:tcPr>
            <w:tcW w:w="8510" w:type="dxa"/>
            <w:gridSpan w:val="2"/>
            <w:shd w:val="clear" w:color="auto" w:fill="92D050"/>
          </w:tcPr>
          <w:p w14:paraId="64157CD0" w14:textId="410DD947" w:rsidR="005064E5" w:rsidRDefault="007B3EC4" w:rsidP="005064E5">
            <w:pPr>
              <w:spacing w:line="276" w:lineRule="auto"/>
              <w:jc w:val="center"/>
              <w:rPr>
                <w:b/>
                <w:bCs/>
                <w:sz w:val="20"/>
                <w:szCs w:val="20"/>
              </w:rPr>
            </w:pPr>
            <w:r>
              <w:rPr>
                <w:b/>
                <w:bCs/>
                <w:noProof/>
                <w:u w:val="single"/>
              </w:rPr>
              <w:drawing>
                <wp:anchor distT="0" distB="0" distL="114300" distR="114300" simplePos="0" relativeHeight="252490752" behindDoc="0" locked="0" layoutInCell="1" allowOverlap="1" wp14:anchorId="4B5549CA" wp14:editId="18FCC26E">
                  <wp:simplePos x="0" y="0"/>
                  <wp:positionH relativeFrom="column">
                    <wp:posOffset>-68580</wp:posOffset>
                  </wp:positionH>
                  <wp:positionV relativeFrom="paragraph">
                    <wp:posOffset>0</wp:posOffset>
                  </wp:positionV>
                  <wp:extent cx="1930400" cy="2601575"/>
                  <wp:effectExtent l="0" t="0" r="0" b="8890"/>
                  <wp:wrapSquare wrapText="bothSides"/>
                  <wp:docPr id="32" name="Imagen 3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Sitio web&#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122" cy="2605244"/>
                          </a:xfrm>
                          <a:prstGeom prst="rect">
                            <a:avLst/>
                          </a:prstGeom>
                        </pic:spPr>
                      </pic:pic>
                    </a:graphicData>
                  </a:graphic>
                  <wp14:sizeRelH relativeFrom="margin">
                    <wp14:pctWidth>0</wp14:pctWidth>
                  </wp14:sizeRelH>
                  <wp14:sizeRelV relativeFrom="margin">
                    <wp14:pctHeight>0</wp14:pctHeight>
                  </wp14:sizeRelV>
                </wp:anchor>
              </w:drawing>
            </w:r>
            <w:r w:rsidR="005064E5" w:rsidRPr="00737568">
              <w:rPr>
                <w:b/>
                <w:bCs/>
                <w:u w:val="single"/>
              </w:rPr>
              <w:t>Actualidad</w:t>
            </w:r>
            <w:r w:rsidR="005064E5">
              <w:rPr>
                <w:b/>
                <w:bCs/>
                <w:sz w:val="20"/>
                <w:szCs w:val="20"/>
              </w:rPr>
              <w:t>:</w:t>
            </w:r>
          </w:p>
          <w:p w14:paraId="27622915" w14:textId="77777777" w:rsidR="005064E5" w:rsidRDefault="005064E5" w:rsidP="005064E5">
            <w:pPr>
              <w:spacing w:line="276" w:lineRule="auto"/>
              <w:jc w:val="center"/>
              <w:rPr>
                <w:b/>
                <w:bCs/>
                <w:sz w:val="20"/>
                <w:szCs w:val="20"/>
              </w:rPr>
            </w:pPr>
          </w:p>
          <w:p w14:paraId="7BCEC538" w14:textId="77777777" w:rsidR="005064E5" w:rsidRPr="00835445" w:rsidRDefault="005064E5" w:rsidP="005064E5">
            <w:pPr>
              <w:spacing w:line="276" w:lineRule="auto"/>
              <w:jc w:val="center"/>
              <w:rPr>
                <w:b/>
                <w:bCs/>
                <w:sz w:val="20"/>
                <w:szCs w:val="20"/>
              </w:rPr>
            </w:pPr>
            <w:r w:rsidRPr="00835445">
              <w:rPr>
                <w:b/>
                <w:bCs/>
                <w:sz w:val="20"/>
                <w:szCs w:val="20"/>
              </w:rPr>
              <w:t xml:space="preserve">Documento que recoge las principales noticias, informes, encuestas y artículos de actualidad de todas nuestras organizaciones miembro y de instituciones internacionales iberoamericanas. </w:t>
            </w:r>
          </w:p>
          <w:p w14:paraId="4670F732" w14:textId="77777777" w:rsidR="005064E5" w:rsidRPr="00835445" w:rsidRDefault="005064E5" w:rsidP="005064E5">
            <w:pPr>
              <w:spacing w:line="276" w:lineRule="auto"/>
              <w:jc w:val="center"/>
              <w:rPr>
                <w:b/>
                <w:bCs/>
                <w:sz w:val="20"/>
                <w:szCs w:val="20"/>
              </w:rPr>
            </w:pPr>
          </w:p>
          <w:p w14:paraId="76C80AC2" w14:textId="242EB7D3" w:rsidR="005064E5" w:rsidRDefault="005064E5" w:rsidP="005064E5">
            <w:pPr>
              <w:spacing w:line="276" w:lineRule="auto"/>
              <w:jc w:val="center"/>
              <w:rPr>
                <w:b/>
                <w:bCs/>
                <w:sz w:val="20"/>
                <w:szCs w:val="20"/>
              </w:rPr>
            </w:pPr>
            <w:r w:rsidRPr="00835445">
              <w:rPr>
                <w:b/>
                <w:bCs/>
                <w:sz w:val="20"/>
                <w:szCs w:val="20"/>
              </w:rPr>
              <w:t>Las informaciones recogidas son fiel reflejo del panorama socioeconómico en los países de la Región y las principales</w:t>
            </w:r>
            <w:r w:rsidRPr="00835445">
              <w:rPr>
                <w:b/>
                <w:bCs/>
                <w:sz w:val="20"/>
                <w:szCs w:val="20"/>
              </w:rPr>
              <w:t xml:space="preserve"> demandas, propuestas e iniciativas que se llevan a cabo desde las distintas organizaciones e instituciones iberoamericanas</w:t>
            </w:r>
            <w:r w:rsidR="00561BFB">
              <w:rPr>
                <w:b/>
                <w:bCs/>
                <w:sz w:val="20"/>
                <w:szCs w:val="20"/>
              </w:rPr>
              <w:t xml:space="preserve"> afines a CEIB</w:t>
            </w:r>
            <w:r w:rsidRPr="00835445">
              <w:rPr>
                <w:b/>
                <w:bCs/>
                <w:sz w:val="20"/>
                <w:szCs w:val="20"/>
              </w:rPr>
              <w:t>.</w:t>
            </w:r>
          </w:p>
          <w:p w14:paraId="7351AD42" w14:textId="77777777" w:rsidR="005064E5" w:rsidRDefault="005064E5" w:rsidP="005064E5">
            <w:pPr>
              <w:jc w:val="center"/>
              <w:rPr>
                <w:rFonts w:cstheme="minorHAnsi"/>
                <w:b/>
                <w:noProof/>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446720" behindDoc="0" locked="0" layoutInCell="1" allowOverlap="1" wp14:anchorId="408DF31D" wp14:editId="6C4CD392">
                      <wp:simplePos x="0" y="0"/>
                      <wp:positionH relativeFrom="column">
                        <wp:posOffset>3255645</wp:posOffset>
                      </wp:positionH>
                      <wp:positionV relativeFrom="paragraph">
                        <wp:posOffset>57785</wp:posOffset>
                      </wp:positionV>
                      <wp:extent cx="1047750" cy="254000"/>
                      <wp:effectExtent l="0" t="0" r="19050" b="12700"/>
                      <wp:wrapSquare wrapText="bothSides"/>
                      <wp:docPr id="41" name="Rectángulo: esquinas redondeadas 41">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54000"/>
                              </a:xfrm>
                              <a:prstGeom prst="roundRect">
                                <a:avLst>
                                  <a:gd name="adj" fmla="val 0"/>
                                </a:avLst>
                              </a:prstGeom>
                              <a:solidFill>
                                <a:schemeClr val="accent2">
                                  <a:lumMod val="75000"/>
                                </a:schemeClr>
                              </a:solidFill>
                              <a:ln w="7620">
                                <a:solidFill>
                                  <a:srgbClr val="FFFFFF"/>
                                </a:solidFill>
                                <a:round/>
                                <a:headEnd/>
                                <a:tailEnd/>
                              </a:ln>
                            </wps:spPr>
                            <wps:txbx>
                              <w:txbxContent>
                                <w:p w14:paraId="3D64BC2E" w14:textId="77777777" w:rsidR="005064E5" w:rsidRPr="001D0DB1" w:rsidRDefault="005064E5" w:rsidP="005064E5">
                                  <w:pPr>
                                    <w:jc w:val="center"/>
                                    <w:rPr>
                                      <w:rFonts w:ascii="Georgia" w:hAnsi="Georgia"/>
                                      <w:b/>
                                      <w:bCs/>
                                      <w:color w:val="FFFFFF" w:themeColor="background1"/>
                                      <w:sz w:val="18"/>
                                      <w:szCs w:val="18"/>
                                    </w:rPr>
                                  </w:pPr>
                                  <w:r w:rsidRPr="001D0DB1">
                                    <w:rPr>
                                      <w:rFonts w:ascii="Georgia" w:hAnsi="Georgia"/>
                                      <w:b/>
                                      <w:bCs/>
                                      <w:color w:val="FFFFFF" w:themeColor="background1"/>
                                      <w:sz w:val="18"/>
                                      <w:szCs w:val="18"/>
                                    </w:rPr>
                                    <w:t xml:space="preserve">Ver informe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8DF31D" id="Rectángulo: esquinas redondeadas 41" o:spid="_x0000_s1032" href="https://www.empresariosiberoamericanos.org/.cm4all/uproc.php/0/Octubre 2022/Boletin_Actualidad_Octubre_2022.pdf?cdp=a&amp;_=184187fc865" style="position:absolute;left:0;text-align:left;margin-left:256.35pt;margin-top:4.55pt;width:82.5pt;height:20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" o:button="t" fillcolor="#c45911 [2405]" strokecolor="white" strokeweight=".6pt">
                      <v:fill o:detectmouseclick="t"/>
                      <v:textbox inset="9pt,3pt,9pt,3pt">
                        <w:txbxContent>
                          <w:p w14:paraId="3D64BC2E" w14:textId="77777777" w:rsidR="005064E5" w:rsidRPr="001D0DB1" w:rsidRDefault="005064E5" w:rsidP="005064E5">
                            <w:pPr>
                              <w:jc w:val="center"/>
                              <w:rPr>
                                <w:rFonts w:ascii="Georgia" w:hAnsi="Georgia"/>
                                <w:b/>
                                <w:bCs/>
                                <w:color w:val="FFFFFF" w:themeColor="background1"/>
                                <w:sz w:val="18"/>
                                <w:szCs w:val="18"/>
                              </w:rPr>
                            </w:pPr>
                            <w:r w:rsidRPr="001D0DB1">
                              <w:rPr>
                                <w:rFonts w:ascii="Georgia" w:hAnsi="Georgia"/>
                                <w:b/>
                                <w:bCs/>
                                <w:color w:val="FFFFFF" w:themeColor="background1"/>
                                <w:sz w:val="18"/>
                                <w:szCs w:val="18"/>
                              </w:rPr>
                              <w:t xml:space="preserve">Ver informe </w:t>
                            </w:r>
                          </w:p>
                        </w:txbxContent>
                      </v:textbox>
                      <w10:wrap type="square"/>
                    </v:roundrect>
                  </w:pict>
                </mc:Fallback>
              </mc:AlternateContent>
            </w:r>
          </w:p>
        </w:tc>
      </w:tr>
      <w:tr w:rsidR="00734A41" w:rsidRPr="00434897" w14:paraId="51D49A93" w14:textId="77777777" w:rsidTr="00EC531F">
        <w:trPr>
          <w:cantSplit/>
          <w:trHeight w:val="279"/>
        </w:trPr>
        <w:tc>
          <w:tcPr>
            <w:tcW w:w="8510" w:type="dxa"/>
            <w:gridSpan w:val="2"/>
            <w:tcBorders>
              <w:top w:val="nil"/>
              <w:left w:val="nil"/>
              <w:bottom w:val="nil"/>
              <w:right w:val="nil"/>
            </w:tcBorders>
            <w:shd w:val="clear" w:color="auto" w:fill="FFFFFF" w:themeFill="background1"/>
          </w:tcPr>
          <w:p w14:paraId="3217B056" w14:textId="77777777" w:rsidR="00734A41" w:rsidRPr="00734A41" w:rsidRDefault="00734A41" w:rsidP="003564F7">
            <w:pPr>
              <w:autoSpaceDE w:val="0"/>
              <w:autoSpaceDN w:val="0"/>
              <w:adjustRightInd w:val="0"/>
              <w:jc w:val="center"/>
              <w:rPr>
                <w:rFonts w:cstheme="minorHAnsi"/>
                <w:b/>
                <w:bCs/>
                <w:noProof/>
                <w:sz w:val="28"/>
                <w:szCs w:val="28"/>
              </w:rPr>
            </w:pPr>
          </w:p>
        </w:tc>
      </w:tr>
    </w:tbl>
    <w:p w14:paraId="3CFD516C" w14:textId="77777777" w:rsidR="00ED14B8" w:rsidRDefault="00ED14B8">
      <w:r>
        <w:br w:type="page"/>
      </w:r>
    </w:p>
    <w:tbl>
      <w:tblPr>
        <w:tblStyle w:val="Tablaconcuadrcula"/>
        <w:tblpPr w:leftFromText="141" w:rightFromText="141" w:vertAnchor="text" w:tblpX="-5" w:tblpY="1"/>
        <w:tblOverlap w:val="never"/>
        <w:tblW w:w="8510" w:type="dxa"/>
        <w:tblLayout w:type="fixed"/>
        <w:tblLook w:val="04A0" w:firstRow="1" w:lastRow="0" w:firstColumn="1" w:lastColumn="0" w:noHBand="0" w:noVBand="1"/>
      </w:tblPr>
      <w:tblGrid>
        <w:gridCol w:w="4255"/>
        <w:gridCol w:w="4255"/>
      </w:tblGrid>
      <w:tr w:rsidR="008137BF" w:rsidRPr="00434897" w14:paraId="5D6943EC" w14:textId="77777777" w:rsidTr="00EC531F">
        <w:trPr>
          <w:cantSplit/>
          <w:trHeight w:val="279"/>
        </w:trPr>
        <w:tc>
          <w:tcPr>
            <w:tcW w:w="8510" w:type="dxa"/>
            <w:gridSpan w:val="2"/>
            <w:tcBorders>
              <w:top w:val="nil"/>
              <w:left w:val="nil"/>
              <w:bottom w:val="nil"/>
              <w:right w:val="nil"/>
            </w:tcBorders>
            <w:shd w:val="clear" w:color="auto" w:fill="002060"/>
          </w:tcPr>
          <w:p w14:paraId="631FFE3D" w14:textId="661489F4" w:rsidR="008137BF" w:rsidRPr="00ED14B8" w:rsidRDefault="00ED14B8" w:rsidP="003564F7">
            <w:pPr>
              <w:autoSpaceDE w:val="0"/>
              <w:autoSpaceDN w:val="0"/>
              <w:adjustRightInd w:val="0"/>
              <w:jc w:val="center"/>
              <w:rPr>
                <w:rFonts w:cstheme="minorHAnsi"/>
                <w:b/>
                <w:bCs/>
                <w:noProof/>
                <w:color w:val="FFFFFF" w:themeColor="background1"/>
                <w:sz w:val="28"/>
                <w:szCs w:val="28"/>
              </w:rPr>
            </w:pPr>
            <w:r>
              <w:rPr>
                <w:rFonts w:cstheme="minorHAnsi"/>
                <w:b/>
                <w:bCs/>
                <w:noProof/>
                <w:color w:val="FFFFFF" w:themeColor="background1"/>
                <w:sz w:val="28"/>
                <w:szCs w:val="28"/>
              </w:rPr>
              <w:lastRenderedPageBreak/>
              <w:t>NOTICIAS DE NUESTRAS ORGANIZACIONES MIEMBRO</w:t>
            </w:r>
          </w:p>
        </w:tc>
      </w:tr>
      <w:tr w:rsidR="00ED14B8" w:rsidRPr="00434897" w14:paraId="10A22CDC" w14:textId="77777777" w:rsidTr="00EC531F">
        <w:trPr>
          <w:cantSplit/>
          <w:trHeight w:val="73"/>
        </w:trPr>
        <w:tc>
          <w:tcPr>
            <w:tcW w:w="8510" w:type="dxa"/>
            <w:gridSpan w:val="2"/>
            <w:tcBorders>
              <w:top w:val="nil"/>
              <w:left w:val="nil"/>
              <w:bottom w:val="nil"/>
              <w:right w:val="nil"/>
            </w:tcBorders>
            <w:shd w:val="clear" w:color="auto" w:fill="FFFFFF" w:themeFill="background1"/>
          </w:tcPr>
          <w:p w14:paraId="1B0B03EC" w14:textId="77777777" w:rsidR="00ED14B8" w:rsidRPr="00ED14B8" w:rsidRDefault="00ED14B8" w:rsidP="003564F7">
            <w:pPr>
              <w:autoSpaceDE w:val="0"/>
              <w:autoSpaceDN w:val="0"/>
              <w:adjustRightInd w:val="0"/>
              <w:jc w:val="center"/>
              <w:rPr>
                <w:rFonts w:cstheme="minorHAnsi"/>
                <w:b/>
                <w:bCs/>
                <w:noProof/>
                <w:color w:val="FFFFFF" w:themeColor="background1"/>
                <w:sz w:val="16"/>
                <w:szCs w:val="16"/>
              </w:rPr>
            </w:pPr>
          </w:p>
        </w:tc>
      </w:tr>
      <w:tr w:rsidR="00ED14B8" w:rsidRPr="00434897" w14:paraId="1EA1551E" w14:textId="77777777" w:rsidTr="00EC531F">
        <w:trPr>
          <w:cantSplit/>
          <w:trHeight w:val="279"/>
        </w:trPr>
        <w:tc>
          <w:tcPr>
            <w:tcW w:w="8510" w:type="dxa"/>
            <w:gridSpan w:val="2"/>
            <w:tcBorders>
              <w:top w:val="nil"/>
              <w:left w:val="nil"/>
              <w:bottom w:val="nil"/>
              <w:right w:val="nil"/>
            </w:tcBorders>
            <w:shd w:val="clear" w:color="auto" w:fill="FFFF00"/>
          </w:tcPr>
          <w:p w14:paraId="3D73CD8C" w14:textId="553D7575" w:rsidR="00ED14B8" w:rsidRPr="00ED14B8" w:rsidRDefault="00ED14B8" w:rsidP="003564F7">
            <w:pPr>
              <w:autoSpaceDE w:val="0"/>
              <w:autoSpaceDN w:val="0"/>
              <w:adjustRightInd w:val="0"/>
              <w:jc w:val="center"/>
              <w:rPr>
                <w:rFonts w:cstheme="minorHAnsi"/>
                <w:b/>
                <w:bCs/>
                <w:noProof/>
                <w:color w:val="FFFFFF" w:themeColor="background1"/>
                <w:sz w:val="24"/>
                <w:szCs w:val="24"/>
              </w:rPr>
            </w:pPr>
            <w:r>
              <w:rPr>
                <w:rFonts w:cstheme="minorHAnsi"/>
                <w:b/>
                <w:bCs/>
                <w:noProof/>
                <w:sz w:val="24"/>
                <w:szCs w:val="24"/>
              </w:rPr>
              <w:t>MAR</w:t>
            </w:r>
            <w:r w:rsidR="005E26FB">
              <w:rPr>
                <w:rFonts w:cstheme="minorHAnsi"/>
                <w:b/>
                <w:bCs/>
                <w:noProof/>
                <w:sz w:val="24"/>
                <w:szCs w:val="24"/>
              </w:rPr>
              <w:t>Í</w:t>
            </w:r>
            <w:r>
              <w:rPr>
                <w:rFonts w:cstheme="minorHAnsi"/>
                <w:b/>
                <w:bCs/>
                <w:noProof/>
                <w:sz w:val="24"/>
                <w:szCs w:val="24"/>
              </w:rPr>
              <w:t xml:space="preserve">A PAZ JERVIS, </w:t>
            </w:r>
            <w:r w:rsidRPr="00ED14B8">
              <w:rPr>
                <w:rFonts w:cstheme="minorHAnsi"/>
                <w:b/>
                <w:bCs/>
                <w:noProof/>
                <w:sz w:val="24"/>
                <w:szCs w:val="24"/>
              </w:rPr>
              <w:t>PRIMERA</w:t>
            </w:r>
            <w:r>
              <w:rPr>
                <w:rFonts w:cstheme="minorHAnsi"/>
                <w:b/>
                <w:bCs/>
                <w:noProof/>
                <w:sz w:val="24"/>
                <w:szCs w:val="24"/>
              </w:rPr>
              <w:t xml:space="preserve"> MUJER EN OCUPAR LA PRESIDENCIA DE CIP ECUADOR EN 86 AÑOS</w:t>
            </w:r>
          </w:p>
        </w:tc>
      </w:tr>
      <w:tr w:rsidR="00ED14B8" w:rsidRPr="00434897" w14:paraId="2305D367" w14:textId="77777777" w:rsidTr="00EC531F">
        <w:trPr>
          <w:cantSplit/>
          <w:trHeight w:val="279"/>
        </w:trPr>
        <w:tc>
          <w:tcPr>
            <w:tcW w:w="4255" w:type="dxa"/>
            <w:tcBorders>
              <w:top w:val="nil"/>
              <w:left w:val="nil"/>
              <w:bottom w:val="nil"/>
              <w:right w:val="nil"/>
            </w:tcBorders>
            <w:shd w:val="clear" w:color="auto" w:fill="2E74B5" w:themeFill="accent5" w:themeFillShade="BF"/>
          </w:tcPr>
          <w:p w14:paraId="612E1EF0" w14:textId="7A390A86" w:rsidR="00ED14B8" w:rsidRDefault="00ED14B8" w:rsidP="003564F7">
            <w:pPr>
              <w:autoSpaceDE w:val="0"/>
              <w:autoSpaceDN w:val="0"/>
              <w:adjustRightInd w:val="0"/>
              <w:jc w:val="center"/>
              <w:rPr>
                <w:rFonts w:cstheme="minorHAnsi"/>
                <w:b/>
                <w:bCs/>
                <w:noProof/>
                <w:sz w:val="24"/>
                <w:szCs w:val="24"/>
              </w:rPr>
            </w:pPr>
            <w:r>
              <w:rPr>
                <w:rFonts w:cstheme="minorHAnsi"/>
                <w:b/>
                <w:bCs/>
                <w:noProof/>
                <w:sz w:val="24"/>
                <w:szCs w:val="24"/>
              </w:rPr>
              <w:drawing>
                <wp:inline distT="0" distB="0" distL="0" distR="0" wp14:anchorId="7955BEE5" wp14:editId="4E4D3206">
                  <wp:extent cx="2564765" cy="2564765"/>
                  <wp:effectExtent l="0" t="0" r="6985" b="6985"/>
                  <wp:docPr id="4" name="Imagen 4" descr="Imagen que contiene persona, parado, posand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ersona, parado, posando, mujer&#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4765" cy="2564765"/>
                          </a:xfrm>
                          <a:prstGeom prst="rect">
                            <a:avLst/>
                          </a:prstGeom>
                        </pic:spPr>
                      </pic:pic>
                    </a:graphicData>
                  </a:graphic>
                </wp:inline>
              </w:drawing>
            </w:r>
          </w:p>
          <w:p w14:paraId="26E856BD" w14:textId="3B770CAD" w:rsidR="00ED14B8" w:rsidRDefault="00ED14B8" w:rsidP="003564F7">
            <w:pPr>
              <w:autoSpaceDE w:val="0"/>
              <w:autoSpaceDN w:val="0"/>
              <w:adjustRightInd w:val="0"/>
              <w:jc w:val="center"/>
              <w:rPr>
                <w:rFonts w:cstheme="minorHAnsi"/>
                <w:b/>
                <w:bCs/>
                <w:noProof/>
                <w:sz w:val="24"/>
                <w:szCs w:val="24"/>
              </w:rPr>
            </w:pPr>
          </w:p>
        </w:tc>
        <w:tc>
          <w:tcPr>
            <w:tcW w:w="4255" w:type="dxa"/>
            <w:tcBorders>
              <w:top w:val="nil"/>
              <w:left w:val="nil"/>
              <w:bottom w:val="nil"/>
              <w:right w:val="nil"/>
            </w:tcBorders>
            <w:shd w:val="clear" w:color="auto" w:fill="2E74B5" w:themeFill="accent5" w:themeFillShade="BF"/>
          </w:tcPr>
          <w:p w14:paraId="2B97BE90" w14:textId="50E46F23" w:rsidR="00ED14B8" w:rsidRDefault="005E26FB" w:rsidP="003564F7">
            <w:pPr>
              <w:autoSpaceDE w:val="0"/>
              <w:autoSpaceDN w:val="0"/>
              <w:adjustRightInd w:val="0"/>
              <w:jc w:val="center"/>
              <w:rPr>
                <w:rFonts w:cstheme="minorHAnsi"/>
                <w:b/>
                <w:bCs/>
                <w:noProof/>
                <w:color w:val="FFFFFF" w:themeColor="background1"/>
                <w:sz w:val="20"/>
                <w:szCs w:val="20"/>
              </w:rPr>
            </w:pPr>
            <w:r w:rsidRPr="005E26FB">
              <w:rPr>
                <w:rFonts w:cstheme="minorHAnsi"/>
                <w:b/>
                <w:bCs/>
                <w:noProof/>
                <w:color w:val="FFFFFF" w:themeColor="background1"/>
                <w:sz w:val="20"/>
                <w:szCs w:val="20"/>
              </w:rPr>
              <w:t>La Junta Directiva de la Cámara de Industrias y Producción (CIP), tras un exhaustivo proceso de selección, designó a María Paz Jervis, abogada y académica, como Presidenta Ejecutiva</w:t>
            </w:r>
            <w:r>
              <w:rPr>
                <w:rFonts w:cstheme="minorHAnsi"/>
                <w:b/>
                <w:bCs/>
                <w:noProof/>
                <w:color w:val="FFFFFF" w:themeColor="background1"/>
                <w:sz w:val="20"/>
                <w:szCs w:val="20"/>
              </w:rPr>
              <w:t>, convirtiéndose así</w:t>
            </w:r>
            <w:r w:rsidRPr="005E26FB">
              <w:rPr>
                <w:rFonts w:cstheme="minorHAnsi"/>
                <w:b/>
                <w:bCs/>
                <w:noProof/>
                <w:color w:val="FFFFFF" w:themeColor="background1"/>
                <w:sz w:val="20"/>
                <w:szCs w:val="20"/>
              </w:rPr>
              <w:t xml:space="preserve"> en la primera mujer en presidir el gremio en 86 años de historia.</w:t>
            </w:r>
          </w:p>
          <w:p w14:paraId="156FB80F" w14:textId="77777777" w:rsidR="005E26FB" w:rsidRDefault="005E26FB" w:rsidP="003564F7">
            <w:pPr>
              <w:autoSpaceDE w:val="0"/>
              <w:autoSpaceDN w:val="0"/>
              <w:adjustRightInd w:val="0"/>
              <w:jc w:val="center"/>
              <w:rPr>
                <w:rFonts w:cstheme="minorHAnsi"/>
                <w:b/>
                <w:bCs/>
                <w:noProof/>
                <w:color w:val="FFFFFF" w:themeColor="background1"/>
                <w:sz w:val="20"/>
                <w:szCs w:val="20"/>
              </w:rPr>
            </w:pPr>
          </w:p>
          <w:p w14:paraId="1E12E54F" w14:textId="77777777" w:rsidR="005E26FB" w:rsidRDefault="005E26FB" w:rsidP="003564F7">
            <w:pPr>
              <w:autoSpaceDE w:val="0"/>
              <w:autoSpaceDN w:val="0"/>
              <w:adjustRightInd w:val="0"/>
              <w:jc w:val="center"/>
              <w:rPr>
                <w:rFonts w:cstheme="minorHAnsi"/>
                <w:b/>
                <w:bCs/>
                <w:noProof/>
                <w:color w:val="FFFFFF" w:themeColor="background1"/>
                <w:sz w:val="20"/>
                <w:szCs w:val="20"/>
              </w:rPr>
            </w:pPr>
            <w:r w:rsidRPr="005E26FB">
              <w:rPr>
                <w:rFonts w:cstheme="minorHAnsi"/>
                <w:b/>
                <w:bCs/>
                <w:noProof/>
                <w:color w:val="FFFFFF" w:themeColor="background1"/>
                <w:sz w:val="20"/>
                <w:szCs w:val="20"/>
              </w:rPr>
              <w:t>“Estamos seguros de que esta designación permitirá que la Cámara continúe defendiendo sus valores, principios y cumplirá con éxito y responsabilidad nuestro propósito: integrar a la comunidad empresarial para impulsar el desarrollo sostenible y construir una mejor sociedad”, señaló José María Ponce, presidente de la Junta Directiva de la CIP.</w:t>
            </w:r>
          </w:p>
          <w:p w14:paraId="05BBF85B" w14:textId="33727B4C" w:rsidR="005E26FB" w:rsidRDefault="005E26FB" w:rsidP="003564F7">
            <w:pPr>
              <w:autoSpaceDE w:val="0"/>
              <w:autoSpaceDN w:val="0"/>
              <w:adjustRightInd w:val="0"/>
              <w:jc w:val="center"/>
              <w:rPr>
                <w:rFonts w:cstheme="minorHAnsi"/>
                <w:b/>
                <w:bCs/>
                <w:noProof/>
                <w:color w:val="FFFFFF" w:themeColor="background1"/>
                <w:sz w:val="20"/>
                <w:szCs w:val="20"/>
              </w:rPr>
            </w:pPr>
            <w:r w:rsidRPr="00EF22E5">
              <w:rPr>
                <w:rFonts w:cstheme="minorHAnsi"/>
                <w:noProof/>
                <w:color w:val="FFFFFF" w:themeColor="background1"/>
                <w:sz w:val="20"/>
                <w:szCs w:val="20"/>
              </w:rPr>
              <mc:AlternateContent>
                <mc:Choice Requires="wps">
                  <w:drawing>
                    <wp:anchor distT="0" distB="0" distL="114300" distR="114300" simplePos="0" relativeHeight="252448768" behindDoc="0" locked="0" layoutInCell="1" allowOverlap="1" wp14:anchorId="227B6EB1" wp14:editId="3A39062A">
                      <wp:simplePos x="0" y="0"/>
                      <wp:positionH relativeFrom="column">
                        <wp:posOffset>771525</wp:posOffset>
                      </wp:positionH>
                      <wp:positionV relativeFrom="paragraph">
                        <wp:posOffset>67310</wp:posOffset>
                      </wp:positionV>
                      <wp:extent cx="1047750" cy="254000"/>
                      <wp:effectExtent l="0" t="0" r="19050" b="12700"/>
                      <wp:wrapSquare wrapText="bothSides"/>
                      <wp:docPr id="5" name="Rectángulo: esquinas redondeadas 5">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54000"/>
                              </a:xfrm>
                              <a:prstGeom prst="roundRect">
                                <a:avLst>
                                  <a:gd name="adj" fmla="val 0"/>
                                </a:avLst>
                              </a:prstGeom>
                              <a:solidFill>
                                <a:srgbClr val="FFFF00"/>
                              </a:solidFill>
                              <a:ln w="7620">
                                <a:solidFill>
                                  <a:srgbClr val="FFFFFF"/>
                                </a:solidFill>
                                <a:round/>
                                <a:headEnd/>
                                <a:tailEnd/>
                              </a:ln>
                            </wps:spPr>
                            <wps:txbx>
                              <w:txbxContent>
                                <w:p w14:paraId="17336984" w14:textId="77777777" w:rsidR="005E26FB" w:rsidRPr="005E26FB" w:rsidRDefault="005E26FB" w:rsidP="005E26FB">
                                  <w:pPr>
                                    <w:jc w:val="center"/>
                                    <w:rPr>
                                      <w:rFonts w:ascii="Georgia" w:hAnsi="Georgia"/>
                                      <w:b/>
                                      <w:bCs/>
                                      <w:sz w:val="18"/>
                                      <w:szCs w:val="18"/>
                                    </w:rPr>
                                  </w:pPr>
                                  <w:r w:rsidRPr="005E26FB">
                                    <w:rPr>
                                      <w:rFonts w:ascii="Georgia" w:hAnsi="Georgia"/>
                                      <w:b/>
                                      <w:bCs/>
                                      <w:sz w:val="18"/>
                                      <w:szCs w:val="18"/>
                                    </w:rPr>
                                    <w:t xml:space="preserve">Ver informe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7B6EB1" id="Rectángulo: esquinas redondeadas 5" o:spid="_x0000_s1033" href="https://www.cip.org.ec/2022/09/21/maria-paz-jervis-es-la-primera-mujer-en-ocupar-la-presidencia-ejecutiva-de-la-camara-de-industrias-y-produccion/" style="position:absolute;left:0;text-align:left;margin-left:60.75pt;margin-top:5.3pt;width:82.5pt;height:20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" o:button="t" fillcolor="yellow" strokecolor="white" strokeweight=".6pt">
                      <v:fill o:detectmouseclick="t"/>
                      <v:textbox inset="9pt,3pt,9pt,3pt">
                        <w:txbxContent>
                          <w:p w14:paraId="17336984" w14:textId="77777777" w:rsidR="005E26FB" w:rsidRPr="005E26FB" w:rsidRDefault="005E26FB" w:rsidP="005E26FB">
                            <w:pPr>
                              <w:jc w:val="center"/>
                              <w:rPr>
                                <w:rFonts w:ascii="Georgia" w:hAnsi="Georgia"/>
                                <w:b/>
                                <w:bCs/>
                                <w:sz w:val="18"/>
                                <w:szCs w:val="18"/>
                              </w:rPr>
                            </w:pPr>
                            <w:r w:rsidRPr="005E26FB">
                              <w:rPr>
                                <w:rFonts w:ascii="Georgia" w:hAnsi="Georgia"/>
                                <w:b/>
                                <w:bCs/>
                                <w:sz w:val="18"/>
                                <w:szCs w:val="18"/>
                              </w:rPr>
                              <w:t xml:space="preserve">Ver informe </w:t>
                            </w:r>
                          </w:p>
                        </w:txbxContent>
                      </v:textbox>
                      <w10:wrap type="square"/>
                    </v:roundrect>
                  </w:pict>
                </mc:Fallback>
              </mc:AlternateContent>
            </w:r>
          </w:p>
          <w:p w14:paraId="66068414" w14:textId="1C4C3AA5" w:rsidR="005E26FB" w:rsidRPr="005E26FB" w:rsidRDefault="005E26FB" w:rsidP="003564F7">
            <w:pPr>
              <w:autoSpaceDE w:val="0"/>
              <w:autoSpaceDN w:val="0"/>
              <w:adjustRightInd w:val="0"/>
              <w:jc w:val="center"/>
              <w:rPr>
                <w:rFonts w:cstheme="minorHAnsi"/>
                <w:b/>
                <w:bCs/>
                <w:noProof/>
                <w:sz w:val="20"/>
                <w:szCs w:val="20"/>
              </w:rPr>
            </w:pPr>
          </w:p>
        </w:tc>
      </w:tr>
      <w:tr w:rsidR="00157FAE" w:rsidRPr="00434897" w14:paraId="45F177A5" w14:textId="77777777" w:rsidTr="00EC531F">
        <w:trPr>
          <w:cantSplit/>
          <w:trHeight w:val="279"/>
        </w:trPr>
        <w:tc>
          <w:tcPr>
            <w:tcW w:w="8510" w:type="dxa"/>
            <w:gridSpan w:val="2"/>
            <w:tcBorders>
              <w:top w:val="nil"/>
              <w:left w:val="nil"/>
              <w:bottom w:val="nil"/>
              <w:right w:val="nil"/>
            </w:tcBorders>
            <w:shd w:val="clear" w:color="auto" w:fill="C00000"/>
          </w:tcPr>
          <w:p w14:paraId="1860CCD6" w14:textId="77777777" w:rsidR="00E37407" w:rsidRDefault="009A3694" w:rsidP="00E37407">
            <w:pPr>
              <w:autoSpaceDE w:val="0"/>
              <w:autoSpaceDN w:val="0"/>
              <w:adjustRightInd w:val="0"/>
              <w:jc w:val="center"/>
              <w:rPr>
                <w:rFonts w:cstheme="minorHAnsi"/>
                <w:b/>
                <w:bCs/>
                <w:noProof/>
                <w:color w:val="FFFFFF" w:themeColor="background1"/>
                <w:sz w:val="24"/>
                <w:szCs w:val="24"/>
              </w:rPr>
            </w:pPr>
            <w:r>
              <w:rPr>
                <w:rFonts w:cstheme="minorHAnsi"/>
                <w:b/>
                <w:bCs/>
                <w:noProof/>
                <w:color w:val="FFFFFF" w:themeColor="background1"/>
                <w:sz w:val="24"/>
                <w:szCs w:val="24"/>
              </w:rPr>
              <w:t>INNOVACIÓN, FUNDAMEN</w:t>
            </w:r>
            <w:r w:rsidR="00E37407">
              <w:rPr>
                <w:rFonts w:cstheme="minorHAnsi"/>
                <w:b/>
                <w:bCs/>
                <w:noProof/>
                <w:color w:val="FFFFFF" w:themeColor="background1"/>
                <w:sz w:val="24"/>
                <w:szCs w:val="24"/>
              </w:rPr>
              <w:t>TAL PARA EL DESARROLLO DE LOS PAÍSES; REALIZAN COPARMEX Y UP EL IBF2022</w:t>
            </w:r>
          </w:p>
          <w:p w14:paraId="30D3BC74" w14:textId="21035857" w:rsidR="007421EF" w:rsidRPr="00157FAE" w:rsidRDefault="007421EF" w:rsidP="00E37407">
            <w:pPr>
              <w:autoSpaceDE w:val="0"/>
              <w:autoSpaceDN w:val="0"/>
              <w:adjustRightInd w:val="0"/>
              <w:jc w:val="center"/>
              <w:rPr>
                <w:rFonts w:cstheme="minorHAnsi"/>
                <w:b/>
                <w:bCs/>
                <w:noProof/>
                <w:color w:val="FFFFFF" w:themeColor="background1"/>
                <w:sz w:val="24"/>
                <w:szCs w:val="24"/>
              </w:rPr>
            </w:pPr>
          </w:p>
        </w:tc>
      </w:tr>
      <w:tr w:rsidR="00157FAE" w:rsidRPr="00434897" w14:paraId="479C1BA5" w14:textId="77777777" w:rsidTr="00EC531F">
        <w:trPr>
          <w:cantSplit/>
          <w:trHeight w:val="279"/>
        </w:trPr>
        <w:tc>
          <w:tcPr>
            <w:tcW w:w="4255" w:type="dxa"/>
            <w:tcBorders>
              <w:top w:val="nil"/>
              <w:left w:val="nil"/>
              <w:bottom w:val="nil"/>
              <w:right w:val="nil"/>
            </w:tcBorders>
            <w:shd w:val="clear" w:color="auto" w:fill="F7CAAC" w:themeFill="accent2" w:themeFillTint="66"/>
          </w:tcPr>
          <w:p w14:paraId="4FDA0471" w14:textId="77777777" w:rsidR="00157FAE" w:rsidRDefault="00774718" w:rsidP="003564F7">
            <w:pPr>
              <w:autoSpaceDE w:val="0"/>
              <w:autoSpaceDN w:val="0"/>
              <w:adjustRightInd w:val="0"/>
              <w:jc w:val="center"/>
              <w:rPr>
                <w:rFonts w:cstheme="minorHAnsi"/>
                <w:noProof/>
                <w:sz w:val="20"/>
                <w:szCs w:val="20"/>
              </w:rPr>
            </w:pPr>
            <w:r>
              <w:rPr>
                <w:rFonts w:cstheme="minorHAnsi"/>
                <w:noProof/>
                <w:sz w:val="20"/>
                <w:szCs w:val="20"/>
              </w:rPr>
              <w:t>El</w:t>
            </w:r>
            <w:r w:rsidRPr="00774718">
              <w:rPr>
                <w:rFonts w:cstheme="minorHAnsi"/>
                <w:noProof/>
                <w:sz w:val="20"/>
                <w:szCs w:val="20"/>
              </w:rPr>
              <w:t xml:space="preserve"> IBF es la aportación de la UP y Coparmex para que los jóvenes, empresarios y emprendedores rompan paradigmas y se decidan a innovar y lograr que, con esta herramienta de desarrollo de las naciones, México y los países de América Latina puedan avanzar en la materia</w:t>
            </w:r>
            <w:r>
              <w:rPr>
                <w:rFonts w:cstheme="minorHAnsi"/>
                <w:noProof/>
                <w:sz w:val="20"/>
                <w:szCs w:val="20"/>
              </w:rPr>
              <w:t>.</w:t>
            </w:r>
          </w:p>
          <w:p w14:paraId="522E8501" w14:textId="6F2C17D2" w:rsidR="00774718" w:rsidRPr="00774718" w:rsidRDefault="00774718" w:rsidP="003564F7">
            <w:pPr>
              <w:autoSpaceDE w:val="0"/>
              <w:autoSpaceDN w:val="0"/>
              <w:adjustRightInd w:val="0"/>
              <w:jc w:val="center"/>
              <w:rPr>
                <w:rFonts w:cstheme="minorHAnsi"/>
                <w:noProof/>
                <w:color w:val="FFFFFF" w:themeColor="background1"/>
                <w:sz w:val="20"/>
                <w:szCs w:val="20"/>
              </w:rPr>
            </w:pPr>
            <w:r w:rsidRPr="00EF22E5">
              <w:rPr>
                <w:rFonts w:cstheme="minorHAnsi"/>
                <w:noProof/>
                <w:color w:val="FFFFFF" w:themeColor="background1"/>
                <w:sz w:val="20"/>
                <w:szCs w:val="20"/>
              </w:rPr>
              <mc:AlternateContent>
                <mc:Choice Requires="wps">
                  <w:drawing>
                    <wp:anchor distT="0" distB="0" distL="114300" distR="114300" simplePos="0" relativeHeight="252450816" behindDoc="0" locked="0" layoutInCell="1" allowOverlap="1" wp14:anchorId="099AB527" wp14:editId="4F98E228">
                      <wp:simplePos x="0" y="0"/>
                      <wp:positionH relativeFrom="column">
                        <wp:posOffset>723900</wp:posOffset>
                      </wp:positionH>
                      <wp:positionV relativeFrom="paragraph">
                        <wp:posOffset>77470</wp:posOffset>
                      </wp:positionV>
                      <wp:extent cx="1047750" cy="254000"/>
                      <wp:effectExtent l="0" t="0" r="19050" b="12700"/>
                      <wp:wrapSquare wrapText="bothSides"/>
                      <wp:docPr id="6" name="Rectángulo: esquinas redondeadas 6">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54000"/>
                              </a:xfrm>
                              <a:prstGeom prst="roundRect">
                                <a:avLst>
                                  <a:gd name="adj" fmla="val 0"/>
                                </a:avLst>
                              </a:prstGeom>
                              <a:solidFill>
                                <a:srgbClr val="C00000"/>
                              </a:solidFill>
                              <a:ln w="7620">
                                <a:solidFill>
                                  <a:srgbClr val="FFFFFF"/>
                                </a:solidFill>
                                <a:round/>
                                <a:headEnd/>
                                <a:tailEnd/>
                              </a:ln>
                            </wps:spPr>
                            <wps:txbx>
                              <w:txbxContent>
                                <w:p w14:paraId="5EEE8B63" w14:textId="2895056F" w:rsidR="00774718" w:rsidRPr="005E26FB" w:rsidRDefault="00774718" w:rsidP="00774718">
                                  <w:pPr>
                                    <w:jc w:val="center"/>
                                    <w:rPr>
                                      <w:rFonts w:ascii="Georgia" w:hAnsi="Georgia"/>
                                      <w:b/>
                                      <w:bCs/>
                                      <w:sz w:val="18"/>
                                      <w:szCs w:val="18"/>
                                    </w:rPr>
                                  </w:pPr>
                                  <w:r w:rsidRPr="005E26FB">
                                    <w:rPr>
                                      <w:rFonts w:ascii="Georgia" w:hAnsi="Georgia"/>
                                      <w:b/>
                                      <w:bCs/>
                                      <w:sz w:val="18"/>
                                      <w:szCs w:val="18"/>
                                    </w:rPr>
                                    <w:t>Ver</w:t>
                                  </w:r>
                                  <w:r w:rsidR="00F047D9">
                                    <w:rPr>
                                      <w:rFonts w:ascii="Georgia" w:hAnsi="Georgia"/>
                                      <w:b/>
                                      <w:bCs/>
                                      <w:sz w:val="18"/>
                                      <w:szCs w:val="18"/>
                                    </w:rPr>
                                    <w:t xml:space="preserve">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9AB527" id="Rectángulo: esquinas redondeadas 6" o:spid="_x0000_s1034" href="https://coparmex.org.mx/innovacion-fundamental-para-el-desarrollo-de-los-paises-realizan-coparmex-y-up-el-ibf-2022/" style="position:absolute;left:0;text-align:left;margin-left:57pt;margin-top:6.1pt;width:82.5pt;height:20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" o:button="t" fillcolor="#c00000" strokecolor="white" strokeweight=".6pt">
                      <v:fill o:detectmouseclick="t"/>
                      <v:textbox inset="9pt,3pt,9pt,3pt">
                        <w:txbxContent>
                          <w:p w14:paraId="5EEE8B63" w14:textId="2895056F" w:rsidR="00774718" w:rsidRPr="005E26FB" w:rsidRDefault="00774718" w:rsidP="00774718">
                            <w:pPr>
                              <w:jc w:val="center"/>
                              <w:rPr>
                                <w:rFonts w:ascii="Georgia" w:hAnsi="Georgia"/>
                                <w:b/>
                                <w:bCs/>
                                <w:sz w:val="18"/>
                                <w:szCs w:val="18"/>
                              </w:rPr>
                            </w:pPr>
                            <w:r w:rsidRPr="005E26FB">
                              <w:rPr>
                                <w:rFonts w:ascii="Georgia" w:hAnsi="Georgia"/>
                                <w:b/>
                                <w:bCs/>
                                <w:sz w:val="18"/>
                                <w:szCs w:val="18"/>
                              </w:rPr>
                              <w:t>Ver</w:t>
                            </w:r>
                            <w:r w:rsidR="00F047D9">
                              <w:rPr>
                                <w:rFonts w:ascii="Georgia" w:hAnsi="Georgia"/>
                                <w:b/>
                                <w:bCs/>
                                <w:sz w:val="18"/>
                                <w:szCs w:val="18"/>
                              </w:rPr>
                              <w:t xml:space="preserve"> noticia</w:t>
                            </w:r>
                          </w:p>
                        </w:txbxContent>
                      </v:textbox>
                      <w10:wrap type="square"/>
                    </v:roundrect>
                  </w:pict>
                </mc:Fallback>
              </mc:AlternateContent>
            </w:r>
          </w:p>
        </w:tc>
        <w:tc>
          <w:tcPr>
            <w:tcW w:w="4255" w:type="dxa"/>
            <w:tcBorders>
              <w:top w:val="nil"/>
              <w:left w:val="nil"/>
              <w:bottom w:val="nil"/>
              <w:right w:val="nil"/>
            </w:tcBorders>
            <w:shd w:val="clear" w:color="auto" w:fill="F7CAAC" w:themeFill="accent2" w:themeFillTint="66"/>
          </w:tcPr>
          <w:p w14:paraId="5FC94655" w14:textId="0A3FFEEB" w:rsidR="00157FAE" w:rsidRDefault="00774718" w:rsidP="003564F7">
            <w:pPr>
              <w:autoSpaceDE w:val="0"/>
              <w:autoSpaceDN w:val="0"/>
              <w:adjustRightInd w:val="0"/>
              <w:jc w:val="center"/>
              <w:rPr>
                <w:rFonts w:cstheme="minorHAnsi"/>
                <w:b/>
                <w:bCs/>
                <w:noProof/>
                <w:color w:val="FFFFFF" w:themeColor="background1"/>
                <w:sz w:val="24"/>
                <w:szCs w:val="24"/>
              </w:rPr>
            </w:pPr>
            <w:r>
              <w:rPr>
                <w:rFonts w:cstheme="minorHAnsi"/>
                <w:b/>
                <w:bCs/>
                <w:noProof/>
                <w:color w:val="FFFFFF" w:themeColor="background1"/>
                <w:sz w:val="24"/>
                <w:szCs w:val="24"/>
              </w:rPr>
              <w:drawing>
                <wp:anchor distT="0" distB="0" distL="114300" distR="114300" simplePos="0" relativeHeight="252451840" behindDoc="0" locked="0" layoutInCell="1" allowOverlap="1" wp14:anchorId="542324B5" wp14:editId="78B19472">
                  <wp:simplePos x="0" y="0"/>
                  <wp:positionH relativeFrom="column">
                    <wp:posOffset>-65405</wp:posOffset>
                  </wp:positionH>
                  <wp:positionV relativeFrom="paragraph">
                    <wp:posOffset>50165</wp:posOffset>
                  </wp:positionV>
                  <wp:extent cx="2686685" cy="1155700"/>
                  <wp:effectExtent l="0" t="0" r="0" b="6350"/>
                  <wp:wrapSquare wrapText="bothSides"/>
                  <wp:docPr id="2"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6685" cy="1155700"/>
                          </a:xfrm>
                          <a:prstGeom prst="rect">
                            <a:avLst/>
                          </a:prstGeom>
                        </pic:spPr>
                      </pic:pic>
                    </a:graphicData>
                  </a:graphic>
                  <wp14:sizeRelH relativeFrom="margin">
                    <wp14:pctWidth>0</wp14:pctWidth>
                  </wp14:sizeRelH>
                  <wp14:sizeRelV relativeFrom="margin">
                    <wp14:pctHeight>0</wp14:pctHeight>
                  </wp14:sizeRelV>
                </wp:anchor>
              </w:drawing>
            </w:r>
          </w:p>
        </w:tc>
      </w:tr>
      <w:tr w:rsidR="00F047D9" w:rsidRPr="00434897" w14:paraId="5BFAB59D" w14:textId="77777777" w:rsidTr="00EC531F">
        <w:trPr>
          <w:cantSplit/>
          <w:trHeight w:val="279"/>
        </w:trPr>
        <w:tc>
          <w:tcPr>
            <w:tcW w:w="8510" w:type="dxa"/>
            <w:gridSpan w:val="2"/>
            <w:tcBorders>
              <w:top w:val="nil"/>
              <w:left w:val="nil"/>
              <w:bottom w:val="nil"/>
              <w:right w:val="nil"/>
            </w:tcBorders>
            <w:shd w:val="clear" w:color="auto" w:fill="538135" w:themeFill="accent6" w:themeFillShade="BF"/>
          </w:tcPr>
          <w:p w14:paraId="5E84A037" w14:textId="77777777" w:rsidR="00F047D9" w:rsidRDefault="00F047D9" w:rsidP="003564F7">
            <w:pPr>
              <w:autoSpaceDE w:val="0"/>
              <w:autoSpaceDN w:val="0"/>
              <w:adjustRightInd w:val="0"/>
              <w:jc w:val="center"/>
              <w:rPr>
                <w:rFonts w:cstheme="minorHAnsi"/>
                <w:b/>
                <w:bCs/>
                <w:noProof/>
                <w:color w:val="FFFFFF" w:themeColor="background1"/>
                <w:sz w:val="24"/>
                <w:szCs w:val="24"/>
              </w:rPr>
            </w:pPr>
            <w:r>
              <w:rPr>
                <w:rFonts w:cstheme="minorHAnsi"/>
                <w:b/>
                <w:bCs/>
                <w:noProof/>
                <w:color w:val="FFFFFF" w:themeColor="background1"/>
                <w:sz w:val="24"/>
                <w:szCs w:val="24"/>
              </w:rPr>
              <w:t>PROYECTO “ES TU FUERZA” DE LA FUNDACIÓN CEOE, LA CONFEDERACIÓN DE EMPRESARIOS DE ANDALUCÍA (CEA) Y EL MINISTERIO DE DEFENSA</w:t>
            </w:r>
          </w:p>
          <w:p w14:paraId="3E6C4E0A" w14:textId="0837C4C6" w:rsidR="007421EF" w:rsidRPr="00F047D9" w:rsidRDefault="007421EF" w:rsidP="003564F7">
            <w:pPr>
              <w:autoSpaceDE w:val="0"/>
              <w:autoSpaceDN w:val="0"/>
              <w:adjustRightInd w:val="0"/>
              <w:jc w:val="center"/>
              <w:rPr>
                <w:rFonts w:cstheme="minorHAnsi"/>
                <w:b/>
                <w:bCs/>
                <w:noProof/>
                <w:color w:val="FFFFFF" w:themeColor="background1"/>
                <w:sz w:val="24"/>
                <w:szCs w:val="24"/>
              </w:rPr>
            </w:pPr>
          </w:p>
        </w:tc>
      </w:tr>
      <w:tr w:rsidR="00F047D9" w:rsidRPr="00434897" w14:paraId="7ADBF680" w14:textId="77777777" w:rsidTr="00EC531F">
        <w:trPr>
          <w:cantSplit/>
          <w:trHeight w:val="1711"/>
        </w:trPr>
        <w:tc>
          <w:tcPr>
            <w:tcW w:w="4255" w:type="dxa"/>
            <w:tcBorders>
              <w:top w:val="nil"/>
              <w:left w:val="nil"/>
              <w:bottom w:val="nil"/>
              <w:right w:val="nil"/>
            </w:tcBorders>
            <w:shd w:val="clear" w:color="auto" w:fill="C5E0B3" w:themeFill="accent6" w:themeFillTint="66"/>
          </w:tcPr>
          <w:p w14:paraId="3B2712D6" w14:textId="1B9592BC" w:rsidR="00F047D9" w:rsidRDefault="00F047D9" w:rsidP="003564F7">
            <w:pPr>
              <w:autoSpaceDE w:val="0"/>
              <w:autoSpaceDN w:val="0"/>
              <w:adjustRightInd w:val="0"/>
              <w:jc w:val="center"/>
              <w:rPr>
                <w:rFonts w:cstheme="minorHAnsi"/>
                <w:b/>
                <w:bCs/>
                <w:noProof/>
                <w:color w:val="FFFFFF" w:themeColor="background1"/>
                <w:sz w:val="24"/>
                <w:szCs w:val="24"/>
              </w:rPr>
            </w:pPr>
            <w:r>
              <w:rPr>
                <w:rFonts w:cstheme="minorHAnsi"/>
                <w:b/>
                <w:bCs/>
                <w:noProof/>
                <w:color w:val="FFFFFF" w:themeColor="background1"/>
                <w:sz w:val="24"/>
                <w:szCs w:val="24"/>
              </w:rPr>
              <w:drawing>
                <wp:anchor distT="0" distB="0" distL="114300" distR="114300" simplePos="0" relativeHeight="252452864" behindDoc="0" locked="0" layoutInCell="1" allowOverlap="1" wp14:anchorId="79EA95F0" wp14:editId="2F4A3990">
                  <wp:simplePos x="0" y="0"/>
                  <wp:positionH relativeFrom="column">
                    <wp:posOffset>-68580</wp:posOffset>
                  </wp:positionH>
                  <wp:positionV relativeFrom="paragraph">
                    <wp:posOffset>2540</wp:posOffset>
                  </wp:positionV>
                  <wp:extent cx="2686050" cy="1085850"/>
                  <wp:effectExtent l="0" t="0" r="0" b="0"/>
                  <wp:wrapNone/>
                  <wp:docPr id="7" name="Imagen 7" descr="Un grupo de person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en un auditori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6050" cy="1085850"/>
                          </a:xfrm>
                          <a:prstGeom prst="rect">
                            <a:avLst/>
                          </a:prstGeom>
                        </pic:spPr>
                      </pic:pic>
                    </a:graphicData>
                  </a:graphic>
                  <wp14:sizeRelH relativeFrom="margin">
                    <wp14:pctWidth>0</wp14:pctWidth>
                  </wp14:sizeRelH>
                </wp:anchor>
              </w:drawing>
            </w:r>
          </w:p>
          <w:p w14:paraId="104560DA" w14:textId="77777777" w:rsidR="00F047D9" w:rsidRDefault="00F047D9" w:rsidP="003564F7">
            <w:pPr>
              <w:autoSpaceDE w:val="0"/>
              <w:autoSpaceDN w:val="0"/>
              <w:adjustRightInd w:val="0"/>
              <w:jc w:val="center"/>
              <w:rPr>
                <w:rFonts w:cstheme="minorHAnsi"/>
                <w:b/>
                <w:bCs/>
                <w:noProof/>
                <w:color w:val="FFFFFF" w:themeColor="background1"/>
                <w:sz w:val="24"/>
                <w:szCs w:val="24"/>
              </w:rPr>
            </w:pPr>
          </w:p>
          <w:p w14:paraId="54A64163" w14:textId="77777777" w:rsidR="00F047D9" w:rsidRDefault="00F047D9" w:rsidP="003564F7">
            <w:pPr>
              <w:autoSpaceDE w:val="0"/>
              <w:autoSpaceDN w:val="0"/>
              <w:adjustRightInd w:val="0"/>
              <w:jc w:val="center"/>
              <w:rPr>
                <w:rFonts w:cstheme="minorHAnsi"/>
                <w:b/>
                <w:bCs/>
                <w:noProof/>
                <w:color w:val="FFFFFF" w:themeColor="background1"/>
                <w:sz w:val="24"/>
                <w:szCs w:val="24"/>
              </w:rPr>
            </w:pPr>
          </w:p>
          <w:p w14:paraId="4799FFE4" w14:textId="77777777" w:rsidR="00F047D9" w:rsidRDefault="00F047D9" w:rsidP="003564F7">
            <w:pPr>
              <w:autoSpaceDE w:val="0"/>
              <w:autoSpaceDN w:val="0"/>
              <w:adjustRightInd w:val="0"/>
              <w:jc w:val="center"/>
              <w:rPr>
                <w:rFonts w:cstheme="minorHAnsi"/>
                <w:b/>
                <w:bCs/>
                <w:noProof/>
                <w:color w:val="FFFFFF" w:themeColor="background1"/>
                <w:sz w:val="24"/>
                <w:szCs w:val="24"/>
              </w:rPr>
            </w:pPr>
          </w:p>
          <w:p w14:paraId="1F94C195" w14:textId="77777777" w:rsidR="00F047D9" w:rsidRDefault="00F047D9" w:rsidP="003564F7">
            <w:pPr>
              <w:autoSpaceDE w:val="0"/>
              <w:autoSpaceDN w:val="0"/>
              <w:adjustRightInd w:val="0"/>
              <w:jc w:val="center"/>
              <w:rPr>
                <w:rFonts w:cstheme="minorHAnsi"/>
                <w:b/>
                <w:bCs/>
                <w:noProof/>
                <w:color w:val="FFFFFF" w:themeColor="background1"/>
                <w:sz w:val="24"/>
                <w:szCs w:val="24"/>
              </w:rPr>
            </w:pPr>
          </w:p>
          <w:p w14:paraId="46FC624F" w14:textId="77777777" w:rsidR="00F047D9" w:rsidRDefault="00F047D9" w:rsidP="003564F7">
            <w:pPr>
              <w:autoSpaceDE w:val="0"/>
              <w:autoSpaceDN w:val="0"/>
              <w:adjustRightInd w:val="0"/>
              <w:jc w:val="center"/>
              <w:rPr>
                <w:rFonts w:cstheme="minorHAnsi"/>
                <w:b/>
                <w:bCs/>
                <w:noProof/>
                <w:color w:val="FFFFFF" w:themeColor="background1"/>
                <w:sz w:val="24"/>
                <w:szCs w:val="24"/>
              </w:rPr>
            </w:pPr>
          </w:p>
          <w:p w14:paraId="4B4966FA" w14:textId="4BBD295B" w:rsidR="00F047D9" w:rsidRDefault="00F047D9" w:rsidP="003564F7">
            <w:pPr>
              <w:autoSpaceDE w:val="0"/>
              <w:autoSpaceDN w:val="0"/>
              <w:adjustRightInd w:val="0"/>
              <w:jc w:val="center"/>
              <w:rPr>
                <w:rFonts w:cstheme="minorHAnsi"/>
                <w:b/>
                <w:bCs/>
                <w:noProof/>
                <w:color w:val="FFFFFF" w:themeColor="background1"/>
                <w:sz w:val="24"/>
                <w:szCs w:val="24"/>
              </w:rPr>
            </w:pPr>
            <w:r w:rsidRPr="00EF22E5">
              <w:rPr>
                <w:rFonts w:cstheme="minorHAnsi"/>
                <w:noProof/>
                <w:color w:val="FFFFFF" w:themeColor="background1"/>
                <w:sz w:val="20"/>
                <w:szCs w:val="20"/>
              </w:rPr>
              <mc:AlternateContent>
                <mc:Choice Requires="wps">
                  <w:drawing>
                    <wp:anchor distT="0" distB="0" distL="114300" distR="114300" simplePos="0" relativeHeight="252454912" behindDoc="0" locked="0" layoutInCell="1" allowOverlap="1" wp14:anchorId="468616C2" wp14:editId="64EE08CE">
                      <wp:simplePos x="0" y="0"/>
                      <wp:positionH relativeFrom="column">
                        <wp:posOffset>566420</wp:posOffset>
                      </wp:positionH>
                      <wp:positionV relativeFrom="paragraph">
                        <wp:posOffset>27305</wp:posOffset>
                      </wp:positionV>
                      <wp:extent cx="1435100" cy="285750"/>
                      <wp:effectExtent l="0" t="0" r="12700" b="19050"/>
                      <wp:wrapSquare wrapText="bothSides"/>
                      <wp:docPr id="8" name="Rectángulo: esquinas redondeadas 8">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285750"/>
                              </a:xfrm>
                              <a:prstGeom prst="roundRect">
                                <a:avLst>
                                  <a:gd name="adj" fmla="val 0"/>
                                </a:avLst>
                              </a:prstGeom>
                              <a:solidFill>
                                <a:schemeClr val="accent6">
                                  <a:lumMod val="75000"/>
                                </a:schemeClr>
                              </a:solidFill>
                              <a:ln w="7620">
                                <a:solidFill>
                                  <a:srgbClr val="FFFFFF"/>
                                </a:solidFill>
                                <a:round/>
                                <a:headEnd/>
                                <a:tailEnd/>
                              </a:ln>
                            </wps:spPr>
                            <wps:txbx>
                              <w:txbxContent>
                                <w:p w14:paraId="257097BE" w14:textId="2C9FA306" w:rsidR="00F047D9" w:rsidRPr="00F047D9" w:rsidRDefault="00F047D9" w:rsidP="00F047D9">
                                  <w:pPr>
                                    <w:jc w:val="center"/>
                                    <w:rPr>
                                      <w:rFonts w:ascii="Georgia" w:hAnsi="Georgia"/>
                                      <w:b/>
                                      <w:bCs/>
                                      <w:color w:val="FFFFFF" w:themeColor="background1"/>
                                      <w:sz w:val="18"/>
                                      <w:szCs w:val="18"/>
                                    </w:rPr>
                                  </w:pPr>
                                  <w:r w:rsidRPr="00F047D9">
                                    <w:rPr>
                                      <w:rFonts w:ascii="Georgia" w:hAnsi="Georgia"/>
                                      <w:b/>
                                      <w:bCs/>
                                      <w:color w:val="FFFFFF" w:themeColor="background1"/>
                                      <w:sz w:val="18"/>
                                      <w:szCs w:val="18"/>
                                    </w:rPr>
                                    <w:t xml:space="preserve">Consultar iniciativa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8616C2" id="Rectángulo: esquinas redondeadas 8" o:spid="_x0000_s1035" href="https://www.ceoe.es/es/sala-de-prensa/notas-de-prensa/arranca-en-sevilla-la-ronda-de-presentacion-por-toda-espana-del" style="position:absolute;left:0;text-align:left;margin-left:44.6pt;margin-top:2.15pt;width:113pt;height:2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" o:button="t" fillcolor="#538135 [2409]" strokecolor="white" strokeweight=".6pt">
                      <v:fill o:detectmouseclick="t"/>
                      <v:textbox inset="9pt,3pt,9pt,3pt">
                        <w:txbxContent>
                          <w:p w14:paraId="257097BE" w14:textId="2C9FA306" w:rsidR="00F047D9" w:rsidRPr="00F047D9" w:rsidRDefault="00F047D9" w:rsidP="00F047D9">
                            <w:pPr>
                              <w:jc w:val="center"/>
                              <w:rPr>
                                <w:rFonts w:ascii="Georgia" w:hAnsi="Georgia"/>
                                <w:b/>
                                <w:bCs/>
                                <w:color w:val="FFFFFF" w:themeColor="background1"/>
                                <w:sz w:val="18"/>
                                <w:szCs w:val="18"/>
                              </w:rPr>
                            </w:pPr>
                            <w:r w:rsidRPr="00F047D9">
                              <w:rPr>
                                <w:rFonts w:ascii="Georgia" w:hAnsi="Georgia"/>
                                <w:b/>
                                <w:bCs/>
                                <w:color w:val="FFFFFF" w:themeColor="background1"/>
                                <w:sz w:val="18"/>
                                <w:szCs w:val="18"/>
                              </w:rPr>
                              <w:t xml:space="preserve">Consultar iniciativa </w:t>
                            </w:r>
                          </w:p>
                        </w:txbxContent>
                      </v:textbox>
                      <w10:wrap type="square"/>
                    </v:roundrect>
                  </w:pict>
                </mc:Fallback>
              </mc:AlternateContent>
            </w:r>
          </w:p>
          <w:p w14:paraId="6A26739A" w14:textId="6FD4A4A4" w:rsidR="00F047D9" w:rsidRDefault="00F047D9" w:rsidP="003564F7">
            <w:pPr>
              <w:autoSpaceDE w:val="0"/>
              <w:autoSpaceDN w:val="0"/>
              <w:adjustRightInd w:val="0"/>
              <w:jc w:val="center"/>
              <w:rPr>
                <w:rFonts w:cstheme="minorHAnsi"/>
                <w:b/>
                <w:bCs/>
                <w:noProof/>
                <w:color w:val="FFFFFF" w:themeColor="background1"/>
                <w:sz w:val="24"/>
                <w:szCs w:val="24"/>
              </w:rPr>
            </w:pPr>
          </w:p>
        </w:tc>
        <w:tc>
          <w:tcPr>
            <w:tcW w:w="4255" w:type="dxa"/>
            <w:tcBorders>
              <w:top w:val="nil"/>
              <w:left w:val="nil"/>
              <w:bottom w:val="nil"/>
              <w:right w:val="nil"/>
            </w:tcBorders>
            <w:shd w:val="clear" w:color="auto" w:fill="92D050"/>
          </w:tcPr>
          <w:p w14:paraId="4B043116" w14:textId="15DAFBD6" w:rsidR="00F047D9" w:rsidRPr="00F047D9" w:rsidRDefault="00F047D9" w:rsidP="003564F7">
            <w:pPr>
              <w:autoSpaceDE w:val="0"/>
              <w:autoSpaceDN w:val="0"/>
              <w:adjustRightInd w:val="0"/>
              <w:jc w:val="center"/>
              <w:rPr>
                <w:rFonts w:cstheme="minorHAnsi"/>
                <w:b/>
                <w:bCs/>
                <w:noProof/>
                <w:color w:val="FFFFFF" w:themeColor="background1"/>
                <w:sz w:val="20"/>
                <w:szCs w:val="20"/>
              </w:rPr>
            </w:pPr>
            <w:r w:rsidRPr="00F047D9">
              <w:rPr>
                <w:rFonts w:cstheme="minorHAnsi"/>
                <w:b/>
                <w:bCs/>
                <w:noProof/>
                <w:sz w:val="20"/>
                <w:szCs w:val="20"/>
              </w:rPr>
              <w:t>“‘Es tu Fuerza’ es una alianza entre las Fuerzas Armadas, las instituciones y las empresas españolas, para que el talento militar tenga abiertas las puertas de las empresas y pueda aportar su experiencia, capacidades y, además, valores como la diligencia, el esfuerzo, el trabajo en equipo o la adaptabilidad, que son muy valorados en las empresas”.</w:t>
            </w:r>
          </w:p>
        </w:tc>
      </w:tr>
    </w:tbl>
    <w:p w14:paraId="7B4A7B8E" w14:textId="77777777" w:rsidR="004D740B" w:rsidRDefault="004D740B">
      <w:r>
        <w:br w:type="page"/>
      </w:r>
    </w:p>
    <w:tbl>
      <w:tblPr>
        <w:tblStyle w:val="Tablaconcuadrcula"/>
        <w:tblpPr w:leftFromText="141" w:rightFromText="141" w:vertAnchor="text" w:tblpX="-5" w:tblpY="1"/>
        <w:tblOverlap w:val="never"/>
        <w:tblW w:w="8515" w:type="dxa"/>
        <w:tblLayout w:type="fixed"/>
        <w:tblLook w:val="04A0" w:firstRow="1" w:lastRow="0" w:firstColumn="1" w:lastColumn="0" w:noHBand="0" w:noVBand="1"/>
      </w:tblPr>
      <w:tblGrid>
        <w:gridCol w:w="4253"/>
        <w:gridCol w:w="4262"/>
      </w:tblGrid>
      <w:tr w:rsidR="00190A2F" w:rsidRPr="00434897" w14:paraId="2717B8D1" w14:textId="77777777" w:rsidTr="00EC531F">
        <w:trPr>
          <w:cantSplit/>
          <w:trHeight w:val="477"/>
        </w:trPr>
        <w:tc>
          <w:tcPr>
            <w:tcW w:w="8515" w:type="dxa"/>
            <w:gridSpan w:val="2"/>
            <w:tcBorders>
              <w:top w:val="nil"/>
              <w:left w:val="nil"/>
              <w:bottom w:val="nil"/>
              <w:right w:val="nil"/>
            </w:tcBorders>
            <w:shd w:val="clear" w:color="auto" w:fill="FFD966" w:themeFill="accent4" w:themeFillTint="99"/>
          </w:tcPr>
          <w:p w14:paraId="6E17EE23" w14:textId="18F49D7D" w:rsidR="00190A2F" w:rsidRPr="00190A2F" w:rsidRDefault="00190A2F" w:rsidP="003564F7">
            <w:pPr>
              <w:autoSpaceDE w:val="0"/>
              <w:autoSpaceDN w:val="0"/>
              <w:adjustRightInd w:val="0"/>
              <w:jc w:val="center"/>
              <w:rPr>
                <w:rFonts w:cstheme="minorHAnsi"/>
                <w:b/>
                <w:bCs/>
                <w:noProof/>
                <w:sz w:val="24"/>
                <w:szCs w:val="24"/>
              </w:rPr>
            </w:pPr>
            <w:r>
              <w:rPr>
                <w:rFonts w:cstheme="minorHAnsi"/>
                <w:b/>
                <w:bCs/>
                <w:noProof/>
                <w:sz w:val="24"/>
                <w:szCs w:val="24"/>
              </w:rPr>
              <w:lastRenderedPageBreak/>
              <w:t>INFORME DE FEDECÁMARAS: “CAMINO AL FUTURO-VENEZUELA 2035”</w:t>
            </w:r>
          </w:p>
        </w:tc>
      </w:tr>
      <w:tr w:rsidR="00190A2F" w:rsidRPr="00434897" w14:paraId="7A75C511" w14:textId="77777777" w:rsidTr="00EC531F">
        <w:trPr>
          <w:cantSplit/>
          <w:trHeight w:val="477"/>
        </w:trPr>
        <w:tc>
          <w:tcPr>
            <w:tcW w:w="4253" w:type="dxa"/>
            <w:tcBorders>
              <w:top w:val="nil"/>
              <w:left w:val="nil"/>
              <w:bottom w:val="nil"/>
              <w:right w:val="nil"/>
            </w:tcBorders>
            <w:shd w:val="clear" w:color="auto" w:fill="C45911" w:themeFill="accent2" w:themeFillShade="BF"/>
          </w:tcPr>
          <w:p w14:paraId="3017BF01" w14:textId="77777777" w:rsidR="00744A58" w:rsidRDefault="00744A58" w:rsidP="004D740B">
            <w:pPr>
              <w:autoSpaceDE w:val="0"/>
              <w:autoSpaceDN w:val="0"/>
              <w:adjustRightInd w:val="0"/>
              <w:jc w:val="center"/>
              <w:rPr>
                <w:rFonts w:cstheme="minorHAnsi"/>
                <w:noProof/>
                <w:color w:val="FFFFFF" w:themeColor="background1"/>
                <w:sz w:val="20"/>
                <w:szCs w:val="20"/>
              </w:rPr>
            </w:pPr>
          </w:p>
          <w:p w14:paraId="1DEAA2A9" w14:textId="083D3B47" w:rsidR="004D740B" w:rsidRPr="00744A58" w:rsidRDefault="004D740B" w:rsidP="004D740B">
            <w:pPr>
              <w:autoSpaceDE w:val="0"/>
              <w:autoSpaceDN w:val="0"/>
              <w:adjustRightInd w:val="0"/>
              <w:jc w:val="center"/>
              <w:rPr>
                <w:rFonts w:cstheme="minorHAnsi"/>
                <w:noProof/>
                <w:color w:val="FFFFFF" w:themeColor="background1"/>
                <w:sz w:val="20"/>
                <w:szCs w:val="20"/>
              </w:rPr>
            </w:pPr>
            <w:r w:rsidRPr="00744A58">
              <w:rPr>
                <w:rFonts w:cstheme="minorHAnsi"/>
                <w:noProof/>
                <w:color w:val="FFFFFF" w:themeColor="background1"/>
                <w:sz w:val="20"/>
                <w:szCs w:val="20"/>
              </w:rPr>
              <w:t>Fedecámaras presenta una propuesta de futuro. Tiene elementos tanto inciertos como desafiantes para un sector privado que quiere y debe dar pasos protagónicos hacia adelante, afrontando importantes corrientes de cambio.</w:t>
            </w:r>
          </w:p>
          <w:p w14:paraId="31D81B22" w14:textId="77777777" w:rsidR="004D740B" w:rsidRPr="00744A58" w:rsidRDefault="004D740B" w:rsidP="004D740B">
            <w:pPr>
              <w:autoSpaceDE w:val="0"/>
              <w:autoSpaceDN w:val="0"/>
              <w:adjustRightInd w:val="0"/>
              <w:jc w:val="both"/>
              <w:rPr>
                <w:rFonts w:cstheme="minorHAnsi"/>
                <w:noProof/>
                <w:color w:val="FFFFFF" w:themeColor="background1"/>
                <w:sz w:val="20"/>
                <w:szCs w:val="20"/>
              </w:rPr>
            </w:pPr>
          </w:p>
          <w:p w14:paraId="7F89F6A2" w14:textId="6110E5E4" w:rsidR="00190A2F" w:rsidRPr="00744A58" w:rsidRDefault="004D740B" w:rsidP="004D740B">
            <w:pPr>
              <w:autoSpaceDE w:val="0"/>
              <w:autoSpaceDN w:val="0"/>
              <w:adjustRightInd w:val="0"/>
              <w:jc w:val="center"/>
              <w:rPr>
                <w:rFonts w:cstheme="minorHAnsi"/>
                <w:noProof/>
                <w:color w:val="FFFFFF" w:themeColor="background1"/>
                <w:sz w:val="20"/>
                <w:szCs w:val="20"/>
              </w:rPr>
            </w:pPr>
            <w:r w:rsidRPr="00744A58">
              <w:rPr>
                <w:rFonts w:cstheme="minorHAnsi"/>
                <w:noProof/>
                <w:color w:val="FFFFFF" w:themeColor="background1"/>
                <w:sz w:val="20"/>
                <w:szCs w:val="20"/>
              </w:rPr>
              <w:t>“En otras palabras, buscamos e identificamos -de manera conjunta- una imagen de futuro, con objetivos nuevos y que supere las brechas del presente. El elemento central ha de ser una economía productiva, diversificada y con mirada global, que genere empleo digno y bienestar inclusivo y sostenible. Esa inclusión prioriza en la superación de la pobreza, indispensable para que el individuo como ciudadano y persona jurídica se adapte a los inevitables cambios que le retan”.</w:t>
            </w:r>
          </w:p>
          <w:p w14:paraId="46712B53" w14:textId="08F05D70" w:rsidR="004D740B" w:rsidRDefault="00744A58" w:rsidP="004D740B">
            <w:pPr>
              <w:autoSpaceDE w:val="0"/>
              <w:autoSpaceDN w:val="0"/>
              <w:adjustRightInd w:val="0"/>
              <w:jc w:val="both"/>
              <w:rPr>
                <w:rFonts w:cstheme="minorHAnsi"/>
                <w:b/>
                <w:bCs/>
                <w:noProof/>
                <w:sz w:val="24"/>
                <w:szCs w:val="24"/>
              </w:rPr>
            </w:pPr>
            <w:r w:rsidRPr="00EF22E5">
              <w:rPr>
                <w:rFonts w:cstheme="minorHAnsi"/>
                <w:noProof/>
                <w:color w:val="FFFFFF" w:themeColor="background1"/>
                <w:sz w:val="20"/>
                <w:szCs w:val="20"/>
              </w:rPr>
              <mc:AlternateContent>
                <mc:Choice Requires="wps">
                  <w:drawing>
                    <wp:anchor distT="0" distB="0" distL="114300" distR="114300" simplePos="0" relativeHeight="252456960" behindDoc="0" locked="0" layoutInCell="1" allowOverlap="1" wp14:anchorId="71C41FB8" wp14:editId="56DE5C89">
                      <wp:simplePos x="0" y="0"/>
                      <wp:positionH relativeFrom="column">
                        <wp:posOffset>658495</wp:posOffset>
                      </wp:positionH>
                      <wp:positionV relativeFrom="paragraph">
                        <wp:posOffset>116840</wp:posOffset>
                      </wp:positionV>
                      <wp:extent cx="1263650" cy="266700"/>
                      <wp:effectExtent l="0" t="0" r="12700" b="19050"/>
                      <wp:wrapSquare wrapText="bothSides"/>
                      <wp:docPr id="10" name="Rectángulo: esquinas redondeadas 10">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266700"/>
                              </a:xfrm>
                              <a:prstGeom prst="roundRect">
                                <a:avLst>
                                  <a:gd name="adj" fmla="val 0"/>
                                </a:avLst>
                              </a:prstGeom>
                              <a:solidFill>
                                <a:schemeClr val="accent4">
                                  <a:lumMod val="60000"/>
                                  <a:lumOff val="40000"/>
                                </a:schemeClr>
                              </a:solidFill>
                              <a:ln w="7620">
                                <a:solidFill>
                                  <a:srgbClr val="FFFFFF"/>
                                </a:solidFill>
                                <a:round/>
                                <a:headEnd/>
                                <a:tailEnd/>
                              </a:ln>
                            </wps:spPr>
                            <wps:txbx>
                              <w:txbxContent>
                                <w:p w14:paraId="1DCC6FE7" w14:textId="14CD1324" w:rsidR="004D740B" w:rsidRPr="004D740B" w:rsidRDefault="00EA08E6" w:rsidP="004D740B">
                                  <w:pPr>
                                    <w:jc w:val="center"/>
                                    <w:rPr>
                                      <w:rFonts w:ascii="Georgia" w:hAnsi="Georgia"/>
                                      <w:b/>
                                      <w:bCs/>
                                      <w:sz w:val="18"/>
                                      <w:szCs w:val="18"/>
                                    </w:rPr>
                                  </w:pPr>
                                  <w:r>
                                    <w:rPr>
                                      <w:rFonts w:ascii="Georgia" w:hAnsi="Georgia"/>
                                      <w:b/>
                                      <w:bCs/>
                                      <w:sz w:val="18"/>
                                      <w:szCs w:val="18"/>
                                    </w:rPr>
                                    <w:t>Ver publicación</w:t>
                                  </w:r>
                                  <w:r w:rsidR="004D740B" w:rsidRPr="004D740B">
                                    <w:rPr>
                                      <w:rFonts w:ascii="Georgia" w:hAnsi="Georgia"/>
                                      <w:b/>
                                      <w:bCs/>
                                      <w:sz w:val="18"/>
                                      <w:szCs w:val="18"/>
                                    </w:rPr>
                                    <w:t xml:space="preserv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C41FB8" id="Rectángulo: esquinas redondeadas 10" o:spid="_x0000_s1036" href="https://www.fedecamaras.org.ve/" style="position:absolute;left:0;text-align:left;margin-left:51.85pt;margin-top:9.2pt;width:99.5pt;height:21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" o:button="t" fillcolor="#ffd966 [1943]" strokecolor="white" strokeweight=".6pt">
                      <v:fill o:detectmouseclick="t"/>
                      <v:textbox inset="9pt,3pt,9pt,3pt">
                        <w:txbxContent>
                          <w:p w14:paraId="1DCC6FE7" w14:textId="14CD1324" w:rsidR="004D740B" w:rsidRPr="004D740B" w:rsidRDefault="00EA08E6" w:rsidP="004D740B">
                            <w:pPr>
                              <w:jc w:val="center"/>
                              <w:rPr>
                                <w:rFonts w:ascii="Georgia" w:hAnsi="Georgia"/>
                                <w:b/>
                                <w:bCs/>
                                <w:sz w:val="18"/>
                                <w:szCs w:val="18"/>
                              </w:rPr>
                            </w:pPr>
                            <w:r>
                              <w:rPr>
                                <w:rFonts w:ascii="Georgia" w:hAnsi="Georgia"/>
                                <w:b/>
                                <w:bCs/>
                                <w:sz w:val="18"/>
                                <w:szCs w:val="18"/>
                              </w:rPr>
                              <w:t>Ver publicación</w:t>
                            </w:r>
                            <w:r w:rsidR="004D740B" w:rsidRPr="004D740B">
                              <w:rPr>
                                <w:rFonts w:ascii="Georgia" w:hAnsi="Georgia"/>
                                <w:b/>
                                <w:bCs/>
                                <w:sz w:val="18"/>
                                <w:szCs w:val="18"/>
                              </w:rPr>
                              <w:t xml:space="preserve"> </w:t>
                            </w:r>
                          </w:p>
                        </w:txbxContent>
                      </v:textbox>
                      <w10:wrap type="square"/>
                    </v:roundrect>
                  </w:pict>
                </mc:Fallback>
              </mc:AlternateContent>
            </w:r>
          </w:p>
        </w:tc>
        <w:tc>
          <w:tcPr>
            <w:tcW w:w="4262" w:type="dxa"/>
            <w:tcBorders>
              <w:top w:val="nil"/>
              <w:left w:val="nil"/>
              <w:bottom w:val="nil"/>
              <w:right w:val="nil"/>
            </w:tcBorders>
            <w:shd w:val="clear" w:color="auto" w:fill="FFD966" w:themeFill="accent4" w:themeFillTint="99"/>
          </w:tcPr>
          <w:p w14:paraId="7EE6E1EA" w14:textId="04ED6B27" w:rsidR="00190A2F" w:rsidRDefault="004D740B" w:rsidP="003564F7">
            <w:pPr>
              <w:autoSpaceDE w:val="0"/>
              <w:autoSpaceDN w:val="0"/>
              <w:adjustRightInd w:val="0"/>
              <w:jc w:val="center"/>
              <w:rPr>
                <w:rFonts w:cstheme="minorHAnsi"/>
                <w:b/>
                <w:bCs/>
                <w:noProof/>
                <w:sz w:val="24"/>
                <w:szCs w:val="24"/>
              </w:rPr>
            </w:pPr>
            <w:r>
              <w:rPr>
                <w:rFonts w:cstheme="minorHAnsi"/>
                <w:b/>
                <w:bCs/>
                <w:noProof/>
                <w:sz w:val="24"/>
                <w:szCs w:val="24"/>
              </w:rPr>
              <w:drawing>
                <wp:inline distT="0" distB="0" distL="0" distR="0" wp14:anchorId="233479B5" wp14:editId="399B6168">
                  <wp:extent cx="2564765" cy="3115310"/>
                  <wp:effectExtent l="0" t="0" r="6985" b="8890"/>
                  <wp:docPr id="9" name="Imagen 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2564765" cy="3115310"/>
                          </a:xfrm>
                          <a:prstGeom prst="rect">
                            <a:avLst/>
                          </a:prstGeom>
                        </pic:spPr>
                      </pic:pic>
                    </a:graphicData>
                  </a:graphic>
                </wp:inline>
              </w:drawing>
            </w:r>
          </w:p>
        </w:tc>
      </w:tr>
      <w:tr w:rsidR="0027550A" w:rsidRPr="00434897" w14:paraId="43DD1E34" w14:textId="77777777" w:rsidTr="00EC531F">
        <w:trPr>
          <w:cantSplit/>
          <w:trHeight w:val="102"/>
        </w:trPr>
        <w:tc>
          <w:tcPr>
            <w:tcW w:w="8515" w:type="dxa"/>
            <w:gridSpan w:val="2"/>
            <w:tcBorders>
              <w:top w:val="nil"/>
              <w:left w:val="nil"/>
              <w:bottom w:val="nil"/>
              <w:right w:val="nil"/>
            </w:tcBorders>
            <w:shd w:val="clear" w:color="auto" w:fill="FFFFFF" w:themeFill="background1"/>
          </w:tcPr>
          <w:p w14:paraId="2A6A1CBC" w14:textId="77777777" w:rsidR="0027550A" w:rsidRDefault="0027550A" w:rsidP="003564F7">
            <w:pPr>
              <w:autoSpaceDE w:val="0"/>
              <w:autoSpaceDN w:val="0"/>
              <w:adjustRightInd w:val="0"/>
              <w:jc w:val="center"/>
              <w:rPr>
                <w:rFonts w:cstheme="minorHAnsi"/>
                <w:b/>
                <w:bCs/>
                <w:noProof/>
                <w:sz w:val="24"/>
                <w:szCs w:val="24"/>
              </w:rPr>
            </w:pPr>
          </w:p>
        </w:tc>
      </w:tr>
      <w:tr w:rsidR="00555EBD" w:rsidRPr="00434897" w14:paraId="5284ACC2" w14:textId="77777777" w:rsidTr="00EC531F">
        <w:trPr>
          <w:cantSplit/>
          <w:trHeight w:val="503"/>
        </w:trPr>
        <w:tc>
          <w:tcPr>
            <w:tcW w:w="8515" w:type="dxa"/>
            <w:gridSpan w:val="2"/>
            <w:tcBorders>
              <w:top w:val="nil"/>
              <w:left w:val="nil"/>
              <w:bottom w:val="nil"/>
              <w:right w:val="nil"/>
            </w:tcBorders>
            <w:shd w:val="clear" w:color="auto" w:fill="002060"/>
          </w:tcPr>
          <w:p w14:paraId="77D8C82F" w14:textId="1B8D2E5A" w:rsidR="00555EBD" w:rsidRPr="00555EBD" w:rsidRDefault="00555EBD" w:rsidP="003564F7">
            <w:pPr>
              <w:autoSpaceDE w:val="0"/>
              <w:autoSpaceDN w:val="0"/>
              <w:adjustRightInd w:val="0"/>
              <w:jc w:val="center"/>
              <w:rPr>
                <w:rFonts w:cstheme="minorHAnsi"/>
                <w:b/>
                <w:bCs/>
                <w:noProof/>
                <w:sz w:val="28"/>
                <w:szCs w:val="28"/>
              </w:rPr>
            </w:pPr>
            <w:r>
              <w:rPr>
                <w:rFonts w:cstheme="minorHAnsi"/>
                <w:b/>
                <w:bCs/>
                <w:noProof/>
                <w:sz w:val="28"/>
                <w:szCs w:val="28"/>
              </w:rPr>
              <w:t>NOTICIAS DE INSTITUCIONES AFINES A CEIB EN IBEROAMÉRICA</w:t>
            </w:r>
          </w:p>
        </w:tc>
      </w:tr>
      <w:tr w:rsidR="00555EBD" w:rsidRPr="00434897" w14:paraId="513FA063" w14:textId="77777777" w:rsidTr="00EC531F">
        <w:trPr>
          <w:cantSplit/>
          <w:trHeight w:val="141"/>
        </w:trPr>
        <w:tc>
          <w:tcPr>
            <w:tcW w:w="8515" w:type="dxa"/>
            <w:gridSpan w:val="2"/>
            <w:tcBorders>
              <w:top w:val="nil"/>
              <w:left w:val="nil"/>
              <w:bottom w:val="nil"/>
              <w:right w:val="nil"/>
            </w:tcBorders>
            <w:shd w:val="clear" w:color="auto" w:fill="FFFFFF" w:themeFill="background1"/>
          </w:tcPr>
          <w:p w14:paraId="2994EC72" w14:textId="77777777" w:rsidR="00555EBD" w:rsidRPr="00555EBD" w:rsidRDefault="00555EBD" w:rsidP="003564F7">
            <w:pPr>
              <w:autoSpaceDE w:val="0"/>
              <w:autoSpaceDN w:val="0"/>
              <w:adjustRightInd w:val="0"/>
              <w:jc w:val="center"/>
              <w:rPr>
                <w:rFonts w:cstheme="minorHAnsi"/>
                <w:b/>
                <w:bCs/>
                <w:noProof/>
                <w:sz w:val="16"/>
                <w:szCs w:val="16"/>
              </w:rPr>
            </w:pPr>
          </w:p>
        </w:tc>
      </w:tr>
      <w:tr w:rsidR="00555EBD" w:rsidRPr="00434897" w14:paraId="71D13AF2" w14:textId="77777777" w:rsidTr="00EC531F">
        <w:trPr>
          <w:cantSplit/>
          <w:trHeight w:val="498"/>
        </w:trPr>
        <w:tc>
          <w:tcPr>
            <w:tcW w:w="8515" w:type="dxa"/>
            <w:gridSpan w:val="2"/>
            <w:tcBorders>
              <w:top w:val="nil"/>
              <w:left w:val="nil"/>
              <w:bottom w:val="nil"/>
              <w:right w:val="nil"/>
            </w:tcBorders>
            <w:shd w:val="clear" w:color="auto" w:fill="00B0F0"/>
          </w:tcPr>
          <w:p w14:paraId="5953758B" w14:textId="2C18778C" w:rsidR="00555EBD" w:rsidRPr="00555EBD" w:rsidRDefault="00555EBD" w:rsidP="00555EBD">
            <w:pPr>
              <w:autoSpaceDE w:val="0"/>
              <w:autoSpaceDN w:val="0"/>
              <w:adjustRightInd w:val="0"/>
              <w:jc w:val="center"/>
              <w:rPr>
                <w:rFonts w:cstheme="minorHAnsi"/>
                <w:b/>
                <w:bCs/>
                <w:noProof/>
                <w:sz w:val="24"/>
                <w:szCs w:val="24"/>
              </w:rPr>
            </w:pPr>
            <w:r w:rsidRPr="00555EBD">
              <w:rPr>
                <w:rFonts w:cstheme="minorHAnsi"/>
                <w:b/>
                <w:bCs/>
                <w:noProof/>
                <w:color w:val="FFFFFF" w:themeColor="background1"/>
                <w:sz w:val="24"/>
                <w:szCs w:val="24"/>
              </w:rPr>
              <w:t>SEGIB-</w:t>
            </w:r>
            <w:r w:rsidR="005F1B54">
              <w:rPr>
                <w:rFonts w:cstheme="minorHAnsi"/>
                <w:b/>
                <w:bCs/>
                <w:noProof/>
                <w:color w:val="FFFFFF" w:themeColor="background1"/>
                <w:sz w:val="24"/>
                <w:szCs w:val="24"/>
              </w:rPr>
              <w:t>ESTRATEGIA IBEROAMERICANA DE CULTURA Y DESARROLLO SOSTENIBLE</w:t>
            </w:r>
          </w:p>
        </w:tc>
      </w:tr>
      <w:tr w:rsidR="00555EBD" w:rsidRPr="00434897" w14:paraId="38241841" w14:textId="77777777" w:rsidTr="00EC531F">
        <w:trPr>
          <w:cantSplit/>
          <w:trHeight w:val="782"/>
        </w:trPr>
        <w:tc>
          <w:tcPr>
            <w:tcW w:w="4253" w:type="dxa"/>
            <w:tcBorders>
              <w:top w:val="nil"/>
              <w:left w:val="nil"/>
              <w:bottom w:val="nil"/>
              <w:right w:val="nil"/>
            </w:tcBorders>
            <w:shd w:val="clear" w:color="auto" w:fill="F7CAAC" w:themeFill="accent2" w:themeFillTint="66"/>
          </w:tcPr>
          <w:p w14:paraId="612DE857" w14:textId="6A573DDE" w:rsidR="00555EBD" w:rsidRDefault="005F1B54" w:rsidP="00555EBD">
            <w:pPr>
              <w:autoSpaceDE w:val="0"/>
              <w:autoSpaceDN w:val="0"/>
              <w:adjustRightInd w:val="0"/>
              <w:jc w:val="center"/>
              <w:rPr>
                <w:rFonts w:cstheme="minorHAnsi"/>
                <w:b/>
                <w:bCs/>
                <w:noProof/>
                <w:sz w:val="24"/>
                <w:szCs w:val="24"/>
              </w:rPr>
            </w:pPr>
            <w:r>
              <w:rPr>
                <w:rFonts w:cstheme="minorHAnsi"/>
                <w:b/>
                <w:bCs/>
                <w:noProof/>
                <w:sz w:val="24"/>
                <w:szCs w:val="24"/>
              </w:rPr>
              <w:drawing>
                <wp:inline distT="0" distB="0" distL="0" distR="0" wp14:anchorId="2FED6469" wp14:editId="71FCD896">
                  <wp:extent cx="2565400" cy="3276600"/>
                  <wp:effectExtent l="0" t="0" r="6350" b="0"/>
                  <wp:docPr id="16" name="Imagen 16"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alimentos&#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2565400" cy="3276600"/>
                          </a:xfrm>
                          <a:prstGeom prst="rect">
                            <a:avLst/>
                          </a:prstGeom>
                        </pic:spPr>
                      </pic:pic>
                    </a:graphicData>
                  </a:graphic>
                </wp:inline>
              </w:drawing>
            </w:r>
          </w:p>
        </w:tc>
        <w:tc>
          <w:tcPr>
            <w:tcW w:w="4262" w:type="dxa"/>
            <w:tcBorders>
              <w:top w:val="nil"/>
              <w:left w:val="nil"/>
              <w:bottom w:val="nil"/>
              <w:right w:val="nil"/>
            </w:tcBorders>
            <w:shd w:val="clear" w:color="auto" w:fill="FFF2CC" w:themeFill="accent4" w:themeFillTint="33"/>
          </w:tcPr>
          <w:p w14:paraId="33C24A26" w14:textId="77777777" w:rsidR="005F1B54" w:rsidRPr="005F1B54" w:rsidRDefault="005F1B54" w:rsidP="005F1B54">
            <w:pPr>
              <w:autoSpaceDE w:val="0"/>
              <w:autoSpaceDN w:val="0"/>
              <w:adjustRightInd w:val="0"/>
              <w:jc w:val="center"/>
              <w:rPr>
                <w:rFonts w:cstheme="minorHAnsi"/>
                <w:b/>
                <w:bCs/>
                <w:noProof/>
              </w:rPr>
            </w:pPr>
            <w:r w:rsidRPr="005F1B54">
              <w:rPr>
                <w:rFonts w:cstheme="minorHAnsi"/>
                <w:b/>
                <w:bCs/>
                <w:noProof/>
              </w:rPr>
              <w:t>La Estrategia Iberoamericana de Cultura y Desarrollo Sostenible (EICDS) es una</w:t>
            </w:r>
          </w:p>
          <w:p w14:paraId="3FA36062" w14:textId="77777777" w:rsidR="005F1B54" w:rsidRPr="005F1B54" w:rsidRDefault="005F1B54" w:rsidP="005F1B54">
            <w:pPr>
              <w:autoSpaceDE w:val="0"/>
              <w:autoSpaceDN w:val="0"/>
              <w:adjustRightInd w:val="0"/>
              <w:jc w:val="center"/>
              <w:rPr>
                <w:rFonts w:cstheme="minorHAnsi"/>
                <w:b/>
                <w:bCs/>
                <w:noProof/>
              </w:rPr>
            </w:pPr>
            <w:r w:rsidRPr="005F1B54">
              <w:rPr>
                <w:rFonts w:cstheme="minorHAnsi"/>
                <w:b/>
                <w:bCs/>
                <w:noProof/>
              </w:rPr>
              <w:t>herramienta práctica para la identificación de los aportes del sector cultural a la</w:t>
            </w:r>
          </w:p>
          <w:p w14:paraId="79B55B80" w14:textId="77777777" w:rsidR="005F1B54" w:rsidRPr="005F1B54" w:rsidRDefault="005F1B54" w:rsidP="005F1B54">
            <w:pPr>
              <w:autoSpaceDE w:val="0"/>
              <w:autoSpaceDN w:val="0"/>
              <w:adjustRightInd w:val="0"/>
              <w:jc w:val="center"/>
              <w:rPr>
                <w:rFonts w:cstheme="minorHAnsi"/>
                <w:b/>
                <w:bCs/>
                <w:noProof/>
              </w:rPr>
            </w:pPr>
            <w:r w:rsidRPr="005F1B54">
              <w:rPr>
                <w:rFonts w:cstheme="minorHAnsi"/>
                <w:b/>
                <w:bCs/>
                <w:noProof/>
              </w:rPr>
              <w:t>Agenda 2030 para el Desarrollo Sostenible, ya que propicia una mayor y eficaz</w:t>
            </w:r>
          </w:p>
          <w:p w14:paraId="3D843DC7" w14:textId="77777777" w:rsidR="005F1B54" w:rsidRPr="005F1B54" w:rsidRDefault="005F1B54" w:rsidP="005F1B54">
            <w:pPr>
              <w:autoSpaceDE w:val="0"/>
              <w:autoSpaceDN w:val="0"/>
              <w:adjustRightInd w:val="0"/>
              <w:jc w:val="center"/>
              <w:rPr>
                <w:rFonts w:cstheme="minorHAnsi"/>
                <w:b/>
                <w:bCs/>
                <w:noProof/>
              </w:rPr>
            </w:pPr>
            <w:r w:rsidRPr="005F1B54">
              <w:rPr>
                <w:rFonts w:cstheme="minorHAnsi"/>
                <w:b/>
                <w:bCs/>
                <w:noProof/>
              </w:rPr>
              <w:t>alineación entre las políticas públicas de los países iberoamericanos con relación a</w:t>
            </w:r>
          </w:p>
          <w:p w14:paraId="1542D3F0" w14:textId="6CCDB29C" w:rsidR="005F1B54" w:rsidRDefault="005F1B54" w:rsidP="005F1B54">
            <w:pPr>
              <w:autoSpaceDE w:val="0"/>
              <w:autoSpaceDN w:val="0"/>
              <w:adjustRightInd w:val="0"/>
              <w:jc w:val="center"/>
              <w:rPr>
                <w:rFonts w:cstheme="minorHAnsi"/>
                <w:b/>
                <w:bCs/>
                <w:noProof/>
              </w:rPr>
            </w:pPr>
            <w:r w:rsidRPr="005F1B54">
              <w:rPr>
                <w:rFonts w:cstheme="minorHAnsi"/>
                <w:b/>
                <w:bCs/>
                <w:noProof/>
              </w:rPr>
              <w:t>los Objetivos de Desarrollo Sostenible (ODS) y sus metas.</w:t>
            </w:r>
          </w:p>
          <w:p w14:paraId="2A49F8AB" w14:textId="77777777" w:rsidR="005F1B54" w:rsidRPr="005F1B54" w:rsidRDefault="005F1B54" w:rsidP="005F1B54">
            <w:pPr>
              <w:autoSpaceDE w:val="0"/>
              <w:autoSpaceDN w:val="0"/>
              <w:adjustRightInd w:val="0"/>
              <w:jc w:val="center"/>
              <w:rPr>
                <w:rFonts w:cstheme="minorHAnsi"/>
                <w:b/>
                <w:bCs/>
                <w:noProof/>
              </w:rPr>
            </w:pPr>
          </w:p>
          <w:p w14:paraId="3FC94D18" w14:textId="77777777" w:rsidR="005F1B54" w:rsidRPr="005F1B54" w:rsidRDefault="005F1B54" w:rsidP="005F1B54">
            <w:pPr>
              <w:autoSpaceDE w:val="0"/>
              <w:autoSpaceDN w:val="0"/>
              <w:adjustRightInd w:val="0"/>
              <w:jc w:val="center"/>
              <w:rPr>
                <w:rFonts w:cstheme="minorHAnsi"/>
                <w:b/>
                <w:bCs/>
                <w:noProof/>
              </w:rPr>
            </w:pPr>
            <w:r w:rsidRPr="005F1B54">
              <w:rPr>
                <w:rFonts w:cstheme="minorHAnsi"/>
                <w:b/>
                <w:bCs/>
                <w:noProof/>
              </w:rPr>
              <w:t>La Estrategia es la respuesta al mandato encomendado al Espacio Cultural</w:t>
            </w:r>
          </w:p>
          <w:p w14:paraId="289F6052" w14:textId="77777777" w:rsidR="005F1B54" w:rsidRPr="005F1B54" w:rsidRDefault="005F1B54" w:rsidP="005F1B54">
            <w:pPr>
              <w:autoSpaceDE w:val="0"/>
              <w:autoSpaceDN w:val="0"/>
              <w:adjustRightInd w:val="0"/>
              <w:jc w:val="center"/>
              <w:rPr>
                <w:rFonts w:cstheme="minorHAnsi"/>
                <w:b/>
                <w:bCs/>
                <w:noProof/>
              </w:rPr>
            </w:pPr>
            <w:r w:rsidRPr="005F1B54">
              <w:rPr>
                <w:rFonts w:cstheme="minorHAnsi"/>
                <w:b/>
                <w:bCs/>
                <w:noProof/>
              </w:rPr>
              <w:t>Iberoamericano (ECI) por la XX Conferencia Iberoamericana de Cultura, celebrada</w:t>
            </w:r>
          </w:p>
          <w:p w14:paraId="4F8DD2A8" w14:textId="77777777" w:rsidR="00555EBD" w:rsidRDefault="005F1B54" w:rsidP="005F1B54">
            <w:pPr>
              <w:autoSpaceDE w:val="0"/>
              <w:autoSpaceDN w:val="0"/>
              <w:adjustRightInd w:val="0"/>
              <w:jc w:val="center"/>
              <w:rPr>
                <w:rFonts w:cstheme="minorHAnsi"/>
                <w:b/>
                <w:bCs/>
                <w:noProof/>
              </w:rPr>
            </w:pPr>
            <w:r w:rsidRPr="005F1B54">
              <w:rPr>
                <w:rFonts w:cstheme="minorHAnsi"/>
                <w:b/>
                <w:bCs/>
                <w:noProof/>
              </w:rPr>
              <w:t>en octubre de 2019.</w:t>
            </w:r>
          </w:p>
          <w:p w14:paraId="0AC81040" w14:textId="4A33A224" w:rsidR="005F1B54" w:rsidRDefault="005F1B54" w:rsidP="005F1B54">
            <w:pPr>
              <w:autoSpaceDE w:val="0"/>
              <w:autoSpaceDN w:val="0"/>
              <w:adjustRightInd w:val="0"/>
              <w:jc w:val="center"/>
              <w:rPr>
                <w:rFonts w:cstheme="minorHAnsi"/>
                <w:b/>
                <w:bCs/>
                <w:noProof/>
                <w:sz w:val="24"/>
                <w:szCs w:val="24"/>
              </w:rPr>
            </w:pPr>
            <w:r w:rsidRPr="00EF22E5">
              <w:rPr>
                <w:rFonts w:cstheme="minorHAnsi"/>
                <w:noProof/>
                <w:color w:val="FFFFFF" w:themeColor="background1"/>
                <w:sz w:val="20"/>
                <w:szCs w:val="20"/>
              </w:rPr>
              <mc:AlternateContent>
                <mc:Choice Requires="wps">
                  <w:drawing>
                    <wp:anchor distT="0" distB="0" distL="114300" distR="114300" simplePos="0" relativeHeight="252464128" behindDoc="0" locked="0" layoutInCell="1" allowOverlap="1" wp14:anchorId="39E00C08" wp14:editId="5F191020">
                      <wp:simplePos x="0" y="0"/>
                      <wp:positionH relativeFrom="column">
                        <wp:posOffset>651510</wp:posOffset>
                      </wp:positionH>
                      <wp:positionV relativeFrom="paragraph">
                        <wp:posOffset>163830</wp:posOffset>
                      </wp:positionV>
                      <wp:extent cx="1250950" cy="266700"/>
                      <wp:effectExtent l="0" t="0" r="25400" b="19050"/>
                      <wp:wrapSquare wrapText="bothSides"/>
                      <wp:docPr id="18" name="Rectángulo: esquinas redondeadas 18">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266700"/>
                              </a:xfrm>
                              <a:prstGeom prst="roundRect">
                                <a:avLst>
                                  <a:gd name="adj" fmla="val 0"/>
                                </a:avLst>
                              </a:prstGeom>
                              <a:solidFill>
                                <a:srgbClr val="00B0F0"/>
                              </a:solidFill>
                              <a:ln w="7620">
                                <a:solidFill>
                                  <a:srgbClr val="FFFFFF"/>
                                </a:solidFill>
                                <a:round/>
                                <a:headEnd/>
                                <a:tailEnd/>
                              </a:ln>
                            </wps:spPr>
                            <wps:txbx>
                              <w:txbxContent>
                                <w:p w14:paraId="0ED7584B" w14:textId="77777777" w:rsidR="005F1B54" w:rsidRPr="005F1B54" w:rsidRDefault="005F1B54" w:rsidP="005F1B54">
                                  <w:pPr>
                                    <w:jc w:val="center"/>
                                    <w:rPr>
                                      <w:rFonts w:ascii="Georgia" w:hAnsi="Georgia"/>
                                      <w:b/>
                                      <w:bCs/>
                                      <w:color w:val="FFFFFF" w:themeColor="background1"/>
                                      <w:sz w:val="18"/>
                                      <w:szCs w:val="18"/>
                                    </w:rPr>
                                  </w:pPr>
                                  <w:r w:rsidRPr="005F1B54">
                                    <w:rPr>
                                      <w:rFonts w:ascii="Georgia" w:hAnsi="Georgia"/>
                                      <w:b/>
                                      <w:bCs/>
                                      <w:color w:val="FFFFFF" w:themeColor="background1"/>
                                      <w:sz w:val="18"/>
                                      <w:szCs w:val="18"/>
                                    </w:rPr>
                                    <w:t xml:space="preserve">Ver publicación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E00C08" id="Rectángulo: esquinas redondeadas 18" o:spid="_x0000_s1037" href="https://www.segib.org/?document=estrategia-iberoamericana-de-cultura-y-desarrollo-sostenible" style="position:absolute;left:0;text-align:left;margin-left:51.3pt;margin-top:12.9pt;width:98.5pt;height:2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" o:button="t" fillcolor="#00b0f0" strokecolor="white" strokeweight=".6pt">
                      <v:fill o:detectmouseclick="t"/>
                      <v:textbox inset="9pt,3pt,9pt,3pt">
                        <w:txbxContent>
                          <w:p w14:paraId="0ED7584B" w14:textId="77777777" w:rsidR="005F1B54" w:rsidRPr="005F1B54" w:rsidRDefault="005F1B54" w:rsidP="005F1B54">
                            <w:pPr>
                              <w:jc w:val="center"/>
                              <w:rPr>
                                <w:rFonts w:ascii="Georgia" w:hAnsi="Georgia"/>
                                <w:b/>
                                <w:bCs/>
                                <w:color w:val="FFFFFF" w:themeColor="background1"/>
                                <w:sz w:val="18"/>
                                <w:szCs w:val="18"/>
                              </w:rPr>
                            </w:pPr>
                            <w:r w:rsidRPr="005F1B54">
                              <w:rPr>
                                <w:rFonts w:ascii="Georgia" w:hAnsi="Georgia"/>
                                <w:b/>
                                <w:bCs/>
                                <w:color w:val="FFFFFF" w:themeColor="background1"/>
                                <w:sz w:val="18"/>
                                <w:szCs w:val="18"/>
                              </w:rPr>
                              <w:t xml:space="preserve">Ver publicación </w:t>
                            </w:r>
                          </w:p>
                        </w:txbxContent>
                      </v:textbox>
                      <w10:wrap type="square"/>
                    </v:roundrect>
                  </w:pict>
                </mc:Fallback>
              </mc:AlternateContent>
            </w:r>
          </w:p>
        </w:tc>
      </w:tr>
    </w:tbl>
    <w:p w14:paraId="12514A9F" w14:textId="77777777" w:rsidR="00FC0B14" w:rsidRDefault="00FC0B14">
      <w:r>
        <w:br w:type="page"/>
      </w:r>
    </w:p>
    <w:tbl>
      <w:tblPr>
        <w:tblStyle w:val="Tablaconcuadrcula"/>
        <w:tblpPr w:leftFromText="141" w:rightFromText="141" w:vertAnchor="text" w:tblpX="-5" w:tblpY="1"/>
        <w:tblOverlap w:val="never"/>
        <w:tblW w:w="8503" w:type="dxa"/>
        <w:tblLayout w:type="fixed"/>
        <w:tblLook w:val="04A0" w:firstRow="1" w:lastRow="0" w:firstColumn="1" w:lastColumn="0" w:noHBand="0" w:noVBand="1"/>
      </w:tblPr>
      <w:tblGrid>
        <w:gridCol w:w="4252"/>
        <w:gridCol w:w="4251"/>
      </w:tblGrid>
      <w:tr w:rsidR="005F1B54" w:rsidRPr="00A25794" w14:paraId="7CD51494" w14:textId="77777777" w:rsidTr="00EC531F">
        <w:trPr>
          <w:cantSplit/>
          <w:trHeight w:val="622"/>
        </w:trPr>
        <w:tc>
          <w:tcPr>
            <w:tcW w:w="8503" w:type="dxa"/>
            <w:gridSpan w:val="2"/>
            <w:tcBorders>
              <w:top w:val="nil"/>
              <w:left w:val="nil"/>
              <w:bottom w:val="nil"/>
              <w:right w:val="nil"/>
            </w:tcBorders>
            <w:shd w:val="clear" w:color="auto" w:fill="00B050"/>
          </w:tcPr>
          <w:p w14:paraId="54452CD0" w14:textId="3D6622C9" w:rsidR="005F1B54" w:rsidRPr="00FC0B14" w:rsidRDefault="00FC0B14" w:rsidP="0027550A">
            <w:pPr>
              <w:jc w:val="center"/>
              <w:rPr>
                <w:rFonts w:cstheme="minorHAnsi"/>
                <w:b/>
                <w:noProof/>
                <w:color w:val="FFFFFF" w:themeColor="background1"/>
              </w:rPr>
            </w:pPr>
            <w:r w:rsidRPr="00FC0B14">
              <w:rPr>
                <w:rFonts w:cstheme="minorHAnsi"/>
                <w:b/>
                <w:noProof/>
                <w:color w:val="FFFFFF" w:themeColor="background1"/>
              </w:rPr>
              <w:lastRenderedPageBreak/>
              <w:t>LA OIE Y LA WEC PUBLICAN UN NUEVO INFORME SOBRE LAS DIVERSAS MODALIDADES DE TRABAJO EN LA ECONOMÍA DE PLATAFORMAS</w:t>
            </w:r>
          </w:p>
        </w:tc>
      </w:tr>
      <w:tr w:rsidR="00FC0B14" w:rsidRPr="00A25794" w14:paraId="01394B78" w14:textId="77777777" w:rsidTr="00EC531F">
        <w:trPr>
          <w:cantSplit/>
          <w:trHeight w:val="622"/>
        </w:trPr>
        <w:tc>
          <w:tcPr>
            <w:tcW w:w="4252" w:type="dxa"/>
            <w:tcBorders>
              <w:top w:val="nil"/>
              <w:left w:val="nil"/>
              <w:bottom w:val="nil"/>
              <w:right w:val="nil"/>
            </w:tcBorders>
            <w:shd w:val="clear" w:color="auto" w:fill="C5E0B3" w:themeFill="accent6" w:themeFillTint="66"/>
          </w:tcPr>
          <w:p w14:paraId="1110EC18" w14:textId="77777777" w:rsidR="00FC0B14" w:rsidRPr="00FC0B14" w:rsidRDefault="00FC0B14" w:rsidP="00FC0B14">
            <w:pPr>
              <w:jc w:val="center"/>
              <w:rPr>
                <w:rFonts w:cstheme="minorHAnsi"/>
                <w:bCs/>
                <w:noProof/>
                <w:sz w:val="20"/>
                <w:szCs w:val="20"/>
              </w:rPr>
            </w:pPr>
            <w:r w:rsidRPr="00FC0B14">
              <w:rPr>
                <w:rFonts w:cstheme="minorHAnsi"/>
                <w:bCs/>
                <w:noProof/>
                <w:sz w:val="20"/>
                <w:szCs w:val="20"/>
              </w:rPr>
              <w:t>La Organización Internacional de Empleadores (OIE) y la Confederación Mundial del Empleo (WEC, por sus siglas en inglés) publican un nuevo informe titulado Modalidades de trabajo diversas en la economía de plataformas.</w:t>
            </w:r>
          </w:p>
          <w:p w14:paraId="513DFEFA" w14:textId="77777777" w:rsidR="00FC0B14" w:rsidRPr="00FC0B14" w:rsidRDefault="00FC0B14" w:rsidP="00FC0B14">
            <w:pPr>
              <w:jc w:val="center"/>
              <w:rPr>
                <w:rFonts w:cstheme="minorHAnsi"/>
                <w:bCs/>
                <w:noProof/>
                <w:sz w:val="20"/>
                <w:szCs w:val="20"/>
              </w:rPr>
            </w:pPr>
          </w:p>
          <w:p w14:paraId="621B9730" w14:textId="242A7E45" w:rsidR="00FC0B14" w:rsidRDefault="00FC0B14" w:rsidP="00FC0B14">
            <w:pPr>
              <w:jc w:val="center"/>
              <w:rPr>
                <w:rFonts w:cstheme="minorHAnsi"/>
                <w:bCs/>
                <w:noProof/>
                <w:sz w:val="20"/>
                <w:szCs w:val="20"/>
              </w:rPr>
            </w:pPr>
            <w:r w:rsidRPr="00FC0B14">
              <w:rPr>
                <w:rFonts w:cstheme="minorHAnsi"/>
                <w:bCs/>
                <w:noProof/>
                <w:sz w:val="20"/>
                <w:szCs w:val="20"/>
              </w:rPr>
              <w:t>Este informe ahonda en cómo el trabajo a través de las plataformas se ha convertido en un componente duradero de los mercados de trabajo y en una valiosa fuente de ingresos para aquellas personas que no pueden participar de las formas tradicionales de empleo.</w:t>
            </w:r>
          </w:p>
          <w:p w14:paraId="75594261" w14:textId="7EF7E376" w:rsidR="00FC0B14" w:rsidRPr="00FC0B14" w:rsidRDefault="00FC0B14" w:rsidP="00FC0B14">
            <w:pPr>
              <w:jc w:val="center"/>
              <w:rPr>
                <w:rFonts w:cstheme="minorHAnsi"/>
                <w:b/>
                <w:noProof/>
                <w:color w:val="FFFFFF" w:themeColor="background1"/>
              </w:rPr>
            </w:pPr>
          </w:p>
        </w:tc>
        <w:tc>
          <w:tcPr>
            <w:tcW w:w="4251" w:type="dxa"/>
            <w:tcBorders>
              <w:top w:val="nil"/>
              <w:left w:val="nil"/>
              <w:bottom w:val="nil"/>
              <w:right w:val="nil"/>
            </w:tcBorders>
            <w:shd w:val="clear" w:color="auto" w:fill="E2EFD9" w:themeFill="accent6" w:themeFillTint="33"/>
          </w:tcPr>
          <w:p w14:paraId="57981A64" w14:textId="06DE1E22" w:rsidR="00FC0B14" w:rsidRPr="00FC0B14" w:rsidRDefault="002E23D2" w:rsidP="0027550A">
            <w:pPr>
              <w:jc w:val="center"/>
              <w:rPr>
                <w:rFonts w:cstheme="minorHAnsi"/>
                <w:b/>
                <w:noProof/>
                <w:color w:val="FFFFFF" w:themeColor="background1"/>
              </w:rPr>
            </w:pPr>
            <w:r w:rsidRPr="00EF22E5">
              <w:rPr>
                <w:rFonts w:cstheme="minorHAnsi"/>
                <w:noProof/>
                <w:color w:val="FFFFFF" w:themeColor="background1"/>
                <w:sz w:val="20"/>
                <w:szCs w:val="20"/>
              </w:rPr>
              <mc:AlternateContent>
                <mc:Choice Requires="wps">
                  <w:drawing>
                    <wp:anchor distT="0" distB="0" distL="114300" distR="114300" simplePos="0" relativeHeight="252466176" behindDoc="0" locked="0" layoutInCell="1" allowOverlap="1" wp14:anchorId="46E93DCD" wp14:editId="705BACA6">
                      <wp:simplePos x="0" y="0"/>
                      <wp:positionH relativeFrom="column">
                        <wp:posOffset>539115</wp:posOffset>
                      </wp:positionH>
                      <wp:positionV relativeFrom="paragraph">
                        <wp:posOffset>1624965</wp:posOffset>
                      </wp:positionV>
                      <wp:extent cx="1377950" cy="266700"/>
                      <wp:effectExtent l="0" t="0" r="12700" b="19050"/>
                      <wp:wrapSquare wrapText="bothSides"/>
                      <wp:docPr id="20" name="Rectángulo: esquinas redondeadas 20">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266700"/>
                              </a:xfrm>
                              <a:prstGeom prst="roundRect">
                                <a:avLst>
                                  <a:gd name="adj" fmla="val 0"/>
                                </a:avLst>
                              </a:prstGeom>
                              <a:solidFill>
                                <a:srgbClr val="00B050"/>
                              </a:solidFill>
                              <a:ln w="7620">
                                <a:solidFill>
                                  <a:srgbClr val="FFFFFF"/>
                                </a:solidFill>
                                <a:round/>
                                <a:headEnd/>
                                <a:tailEnd/>
                              </a:ln>
                            </wps:spPr>
                            <wps:txbx>
                              <w:txbxContent>
                                <w:p w14:paraId="0CB2B508" w14:textId="77777777" w:rsidR="00FC0B14" w:rsidRPr="005F1B54" w:rsidRDefault="00FC0B14" w:rsidP="00FC0B14">
                                  <w:pPr>
                                    <w:jc w:val="center"/>
                                    <w:rPr>
                                      <w:rFonts w:ascii="Georgia" w:hAnsi="Georgia"/>
                                      <w:b/>
                                      <w:bCs/>
                                      <w:color w:val="FFFFFF" w:themeColor="background1"/>
                                      <w:sz w:val="18"/>
                                      <w:szCs w:val="18"/>
                                    </w:rPr>
                                  </w:pPr>
                                  <w:r w:rsidRPr="005F1B54">
                                    <w:rPr>
                                      <w:rFonts w:ascii="Georgia" w:hAnsi="Georgia"/>
                                      <w:b/>
                                      <w:bCs/>
                                      <w:color w:val="FFFFFF" w:themeColor="background1"/>
                                      <w:sz w:val="18"/>
                                      <w:szCs w:val="18"/>
                                    </w:rPr>
                                    <w:t xml:space="preserve">Ver publicación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E93DCD" id="Rectángulo: esquinas redondeadas 20" o:spid="_x0000_s1038" href="https://www.ioe-emp.org/es/noticia/detalles/la-oie-y-la-wec-publican-un-nuevo-informe-sobre-las-diversas-modalidades-de-trabajo-en-la-economia-de-plataformas" style="position:absolute;left:0;text-align:left;margin-left:42.45pt;margin-top:127.95pt;width:108.5pt;height:21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" o:button="t" fillcolor="#00b050" strokecolor="white" strokeweight=".6pt">
                      <v:fill o:detectmouseclick="t"/>
                      <v:textbox inset="9pt,3pt,9pt,3pt">
                        <w:txbxContent>
                          <w:p w14:paraId="0CB2B508" w14:textId="77777777" w:rsidR="00FC0B14" w:rsidRPr="005F1B54" w:rsidRDefault="00FC0B14" w:rsidP="00FC0B14">
                            <w:pPr>
                              <w:jc w:val="center"/>
                              <w:rPr>
                                <w:rFonts w:ascii="Georgia" w:hAnsi="Georgia"/>
                                <w:b/>
                                <w:bCs/>
                                <w:color w:val="FFFFFF" w:themeColor="background1"/>
                                <w:sz w:val="18"/>
                                <w:szCs w:val="18"/>
                              </w:rPr>
                            </w:pPr>
                            <w:r w:rsidRPr="005F1B54">
                              <w:rPr>
                                <w:rFonts w:ascii="Georgia" w:hAnsi="Georgia"/>
                                <w:b/>
                                <w:bCs/>
                                <w:color w:val="FFFFFF" w:themeColor="background1"/>
                                <w:sz w:val="18"/>
                                <w:szCs w:val="18"/>
                              </w:rPr>
                              <w:t xml:space="preserve">Ver publicación </w:t>
                            </w:r>
                          </w:p>
                        </w:txbxContent>
                      </v:textbox>
                      <w10:wrap type="square"/>
                    </v:roundrect>
                  </w:pict>
                </mc:Fallback>
              </mc:AlternateContent>
            </w:r>
            <w:r w:rsidR="00FC0B14">
              <w:rPr>
                <w:rFonts w:cstheme="minorHAnsi"/>
                <w:b/>
                <w:noProof/>
                <w:color w:val="FFFFFF" w:themeColor="background1"/>
              </w:rPr>
              <w:drawing>
                <wp:inline distT="0" distB="0" distL="0" distR="0" wp14:anchorId="741D19E0" wp14:editId="62F3C8AB">
                  <wp:extent cx="2561590" cy="1485265"/>
                  <wp:effectExtent l="0" t="0" r="0" b="635"/>
                  <wp:docPr id="19" name="Imagen 19" descr="Un hombre con un casc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hombre con un casco en la calle&#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1590" cy="1485265"/>
                          </a:xfrm>
                          <a:prstGeom prst="rect">
                            <a:avLst/>
                          </a:prstGeom>
                        </pic:spPr>
                      </pic:pic>
                    </a:graphicData>
                  </a:graphic>
                </wp:inline>
              </w:drawing>
            </w:r>
          </w:p>
        </w:tc>
      </w:tr>
      <w:tr w:rsidR="0056385B" w:rsidRPr="00A25794" w14:paraId="00C2DB66" w14:textId="77777777" w:rsidTr="00EC531F">
        <w:trPr>
          <w:cantSplit/>
          <w:trHeight w:val="405"/>
        </w:trPr>
        <w:tc>
          <w:tcPr>
            <w:tcW w:w="8503" w:type="dxa"/>
            <w:gridSpan w:val="2"/>
            <w:tcBorders>
              <w:top w:val="nil"/>
              <w:left w:val="nil"/>
              <w:bottom w:val="nil"/>
              <w:right w:val="nil"/>
            </w:tcBorders>
            <w:shd w:val="clear" w:color="auto" w:fill="2F5496" w:themeFill="accent1" w:themeFillShade="BF"/>
          </w:tcPr>
          <w:p w14:paraId="24C04FD1" w14:textId="53E1B2B6" w:rsidR="0056385B" w:rsidRPr="0056385B" w:rsidRDefault="0056385B" w:rsidP="0027550A">
            <w:pPr>
              <w:jc w:val="center"/>
              <w:rPr>
                <w:rFonts w:cstheme="minorHAnsi"/>
                <w:b/>
                <w:bCs/>
                <w:noProof/>
                <w:color w:val="FFFFFF" w:themeColor="background1"/>
                <w:sz w:val="24"/>
                <w:szCs w:val="24"/>
              </w:rPr>
            </w:pPr>
            <w:r>
              <w:rPr>
                <w:rFonts w:cstheme="minorHAnsi"/>
                <w:b/>
                <w:bCs/>
                <w:noProof/>
                <w:color w:val="FFFFFF" w:themeColor="background1"/>
                <w:sz w:val="24"/>
                <w:szCs w:val="24"/>
              </w:rPr>
              <w:t>SICA/SIECA-</w:t>
            </w:r>
            <w:r w:rsidRPr="0056385B">
              <w:rPr>
                <w:rFonts w:cstheme="minorHAnsi"/>
                <w:b/>
                <w:bCs/>
                <w:noProof/>
                <w:color w:val="FFFFFF" w:themeColor="background1"/>
                <w:sz w:val="24"/>
                <w:szCs w:val="24"/>
              </w:rPr>
              <w:t>LA COYUNTURA ECONÓMICA INTERNACIONAL Y SUS EFECTOS SOBRE EL COMERCIO DE CENTROAMÉRICA</w:t>
            </w:r>
          </w:p>
        </w:tc>
      </w:tr>
      <w:tr w:rsidR="0056385B" w:rsidRPr="00A25794" w14:paraId="45AEC461" w14:textId="77777777" w:rsidTr="00EC531F">
        <w:trPr>
          <w:cantSplit/>
          <w:trHeight w:val="405"/>
        </w:trPr>
        <w:tc>
          <w:tcPr>
            <w:tcW w:w="4252" w:type="dxa"/>
            <w:tcBorders>
              <w:top w:val="nil"/>
              <w:left w:val="nil"/>
              <w:bottom w:val="nil"/>
              <w:right w:val="nil"/>
            </w:tcBorders>
            <w:shd w:val="clear" w:color="auto" w:fill="5B9BD5" w:themeFill="accent5"/>
          </w:tcPr>
          <w:p w14:paraId="2EACAE74" w14:textId="3700990F" w:rsidR="0056385B" w:rsidRPr="00EF22E5" w:rsidRDefault="0056385B" w:rsidP="0027550A">
            <w:pPr>
              <w:jc w:val="center"/>
              <w:rPr>
                <w:rFonts w:cstheme="minorHAnsi"/>
                <w:noProof/>
                <w:color w:val="FFFFFF" w:themeColor="background1"/>
                <w:sz w:val="20"/>
                <w:szCs w:val="20"/>
              </w:rPr>
            </w:pPr>
            <w:r>
              <w:rPr>
                <w:rFonts w:cstheme="minorHAnsi"/>
                <w:noProof/>
                <w:color w:val="FFFFFF" w:themeColor="background1"/>
                <w:sz w:val="20"/>
                <w:szCs w:val="20"/>
              </w:rPr>
              <w:drawing>
                <wp:anchor distT="0" distB="0" distL="114300" distR="114300" simplePos="0" relativeHeight="252484608" behindDoc="0" locked="0" layoutInCell="1" allowOverlap="1" wp14:anchorId="2CFC98DC" wp14:editId="3594F0C8">
                  <wp:simplePos x="0" y="0"/>
                  <wp:positionH relativeFrom="column">
                    <wp:posOffset>134620</wp:posOffset>
                  </wp:positionH>
                  <wp:positionV relativeFrom="paragraph">
                    <wp:posOffset>113665</wp:posOffset>
                  </wp:positionV>
                  <wp:extent cx="2197100" cy="2480310"/>
                  <wp:effectExtent l="0" t="0" r="0" b="0"/>
                  <wp:wrapSquare wrapText="bothSides"/>
                  <wp:docPr id="37" name="Imagen 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2197100" cy="2480310"/>
                          </a:xfrm>
                          <a:prstGeom prst="rect">
                            <a:avLst/>
                          </a:prstGeom>
                        </pic:spPr>
                      </pic:pic>
                    </a:graphicData>
                  </a:graphic>
                </wp:anchor>
              </w:drawing>
            </w:r>
          </w:p>
        </w:tc>
        <w:tc>
          <w:tcPr>
            <w:tcW w:w="4251" w:type="dxa"/>
            <w:tcBorders>
              <w:top w:val="nil"/>
              <w:left w:val="nil"/>
              <w:bottom w:val="nil"/>
              <w:right w:val="nil"/>
            </w:tcBorders>
            <w:shd w:val="clear" w:color="auto" w:fill="B4C6E7" w:themeFill="accent1" w:themeFillTint="66"/>
          </w:tcPr>
          <w:p w14:paraId="1994FB6D" w14:textId="00058BA9" w:rsidR="009A3519" w:rsidRPr="009A3519" w:rsidRDefault="009A3519" w:rsidP="009A3519">
            <w:pPr>
              <w:jc w:val="center"/>
              <w:rPr>
                <w:rFonts w:cstheme="minorHAnsi"/>
                <w:noProof/>
              </w:rPr>
            </w:pPr>
            <w:r>
              <w:rPr>
                <w:rFonts w:cstheme="minorHAnsi"/>
                <w:noProof/>
              </w:rPr>
              <w:t>El documento</w:t>
            </w:r>
            <w:r w:rsidRPr="009A3519">
              <w:rPr>
                <w:rFonts w:cstheme="minorHAnsi"/>
                <w:noProof/>
              </w:rPr>
              <w:t xml:space="preserve"> tiene como objetivo presentar un análisis de los aspectos que resultan en una</w:t>
            </w:r>
            <w:r>
              <w:rPr>
                <w:rFonts w:cstheme="minorHAnsi"/>
                <w:noProof/>
              </w:rPr>
              <w:t xml:space="preserve"> </w:t>
            </w:r>
            <w:r w:rsidRPr="009A3519">
              <w:rPr>
                <w:rFonts w:cstheme="minorHAnsi"/>
                <w:noProof/>
              </w:rPr>
              <w:t>combinación de riesgos para Centroamérica derivados eventos internacionales que están</w:t>
            </w:r>
            <w:r>
              <w:rPr>
                <w:rFonts w:cstheme="minorHAnsi"/>
                <w:noProof/>
              </w:rPr>
              <w:t xml:space="preserve"> </w:t>
            </w:r>
            <w:r w:rsidRPr="009A3519">
              <w:rPr>
                <w:rFonts w:cstheme="minorHAnsi"/>
                <w:noProof/>
              </w:rPr>
              <w:t>afectando la economía, a nivel mundial. Se presenta primero el contexto internacional, con</w:t>
            </w:r>
          </w:p>
          <w:p w14:paraId="1FBDBA19" w14:textId="589CBE39" w:rsidR="009A3519" w:rsidRPr="009A3519" w:rsidRDefault="009A3519" w:rsidP="009A3519">
            <w:pPr>
              <w:jc w:val="center"/>
              <w:rPr>
                <w:rFonts w:cstheme="minorHAnsi"/>
                <w:noProof/>
              </w:rPr>
            </w:pPr>
            <w:r w:rsidRPr="009A3519">
              <w:rPr>
                <w:rFonts w:cstheme="minorHAnsi"/>
                <w:noProof/>
              </w:rPr>
              <w:t>énfasis en el crecimiento económico, el comercio y los precios de las materias primas,</w:t>
            </w:r>
            <w:r>
              <w:rPr>
                <w:rFonts w:cstheme="minorHAnsi"/>
                <w:noProof/>
              </w:rPr>
              <w:t xml:space="preserve"> </w:t>
            </w:r>
            <w:r w:rsidRPr="009A3519">
              <w:rPr>
                <w:rFonts w:cstheme="minorHAnsi"/>
                <w:noProof/>
              </w:rPr>
              <w:t xml:space="preserve">seguido de la situación </w:t>
            </w:r>
            <w:r>
              <w:rPr>
                <w:rFonts w:cstheme="minorHAnsi"/>
                <w:noProof/>
              </w:rPr>
              <w:t xml:space="preserve"> m</w:t>
            </w:r>
            <w:r w:rsidRPr="009A3519">
              <w:rPr>
                <w:rFonts w:cstheme="minorHAnsi"/>
                <w:noProof/>
              </w:rPr>
              <w:t xml:space="preserve">acroeconómica de Centroamérica, para luego analizar </w:t>
            </w:r>
            <w:r>
              <w:rPr>
                <w:rFonts w:cstheme="minorHAnsi"/>
                <w:noProof/>
              </w:rPr>
              <w:t>l</w:t>
            </w:r>
            <w:r w:rsidRPr="009A3519">
              <w:rPr>
                <w:rFonts w:cstheme="minorHAnsi"/>
                <w:noProof/>
              </w:rPr>
              <w:t>os factores</w:t>
            </w:r>
          </w:p>
          <w:p w14:paraId="31770DB5" w14:textId="339C776E" w:rsidR="009A3519" w:rsidRPr="009A3519" w:rsidRDefault="009A3519" w:rsidP="009A3519">
            <w:pPr>
              <w:jc w:val="center"/>
              <w:rPr>
                <w:rFonts w:cstheme="minorHAnsi"/>
                <w:noProof/>
                <w:color w:val="FFFFFF" w:themeColor="background1"/>
              </w:rPr>
            </w:pPr>
            <w:r w:rsidRPr="009A3519">
              <w:rPr>
                <w:rFonts w:cstheme="minorHAnsi"/>
                <w:noProof/>
              </w:rPr>
              <w:t xml:space="preserve">relevantes de riesgo para la región. </w:t>
            </w:r>
          </w:p>
          <w:p w14:paraId="557A8BE1" w14:textId="460D7141" w:rsidR="009A3519" w:rsidRDefault="009A3519" w:rsidP="009A3519">
            <w:pPr>
              <w:jc w:val="center"/>
              <w:rPr>
                <w:rFonts w:cstheme="minorHAnsi"/>
                <w:noProof/>
                <w:color w:val="FFFFFF" w:themeColor="background1"/>
              </w:rPr>
            </w:pPr>
            <w:r w:rsidRPr="00EF22E5">
              <w:rPr>
                <w:rFonts w:cstheme="minorHAnsi"/>
                <w:noProof/>
                <w:color w:val="FFFFFF" w:themeColor="background1"/>
                <w:sz w:val="20"/>
                <w:szCs w:val="20"/>
              </w:rPr>
              <mc:AlternateContent>
                <mc:Choice Requires="wps">
                  <w:drawing>
                    <wp:anchor distT="0" distB="0" distL="114300" distR="114300" simplePos="0" relativeHeight="252483584" behindDoc="0" locked="0" layoutInCell="1" allowOverlap="1" wp14:anchorId="19501E3F" wp14:editId="64D14581">
                      <wp:simplePos x="0" y="0"/>
                      <wp:positionH relativeFrom="column">
                        <wp:posOffset>635000</wp:posOffset>
                      </wp:positionH>
                      <wp:positionV relativeFrom="paragraph">
                        <wp:posOffset>109220</wp:posOffset>
                      </wp:positionV>
                      <wp:extent cx="1238250" cy="266700"/>
                      <wp:effectExtent l="0" t="0" r="19050" b="19050"/>
                      <wp:wrapSquare wrapText="bothSides"/>
                      <wp:docPr id="38" name="Rectángulo: esquinas redondeadas 38">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66700"/>
                              </a:xfrm>
                              <a:prstGeom prst="roundRect">
                                <a:avLst>
                                  <a:gd name="adj" fmla="val 0"/>
                                </a:avLst>
                              </a:prstGeom>
                              <a:solidFill>
                                <a:schemeClr val="accent1">
                                  <a:lumMod val="75000"/>
                                </a:schemeClr>
                              </a:solidFill>
                              <a:ln w="7620">
                                <a:solidFill>
                                  <a:srgbClr val="FFFFFF"/>
                                </a:solidFill>
                                <a:round/>
                                <a:headEnd/>
                                <a:tailEnd/>
                              </a:ln>
                            </wps:spPr>
                            <wps:txbx>
                              <w:txbxContent>
                                <w:p w14:paraId="4C200F75" w14:textId="77777777" w:rsidR="009A3519" w:rsidRPr="005F1B54" w:rsidRDefault="009A3519" w:rsidP="009A3519">
                                  <w:pPr>
                                    <w:jc w:val="center"/>
                                    <w:rPr>
                                      <w:rFonts w:ascii="Georgia" w:hAnsi="Georgia"/>
                                      <w:b/>
                                      <w:bCs/>
                                      <w:color w:val="FFFFFF" w:themeColor="background1"/>
                                      <w:sz w:val="18"/>
                                      <w:szCs w:val="18"/>
                                    </w:rPr>
                                  </w:pPr>
                                  <w:r w:rsidRPr="005F1B54">
                                    <w:rPr>
                                      <w:rFonts w:ascii="Georgia" w:hAnsi="Georgia"/>
                                      <w:b/>
                                      <w:bCs/>
                                      <w:color w:val="FFFFFF" w:themeColor="background1"/>
                                      <w:sz w:val="18"/>
                                      <w:szCs w:val="18"/>
                                    </w:rPr>
                                    <w:t xml:space="preserve">Ver publicación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501E3F" id="Rectángulo: esquinas redondeadas 38" o:spid="_x0000_s1039" href="https://www.oie.sieca.int/documentos/detalle/2237" style="position:absolute;left:0;text-align:left;margin-left:50pt;margin-top:8.6pt;width:97.5pt;height:21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" o:button="t" fillcolor="#2f5496 [2404]" strokecolor="white" strokeweight=".6pt">
                      <v:fill o:detectmouseclick="t"/>
                      <v:textbox inset="9pt,3pt,9pt,3pt">
                        <w:txbxContent>
                          <w:p w14:paraId="4C200F75" w14:textId="77777777" w:rsidR="009A3519" w:rsidRPr="005F1B54" w:rsidRDefault="009A3519" w:rsidP="009A3519">
                            <w:pPr>
                              <w:jc w:val="center"/>
                              <w:rPr>
                                <w:rFonts w:ascii="Georgia" w:hAnsi="Georgia"/>
                                <w:b/>
                                <w:bCs/>
                                <w:color w:val="FFFFFF" w:themeColor="background1"/>
                                <w:sz w:val="18"/>
                                <w:szCs w:val="18"/>
                              </w:rPr>
                            </w:pPr>
                            <w:r w:rsidRPr="005F1B54">
                              <w:rPr>
                                <w:rFonts w:ascii="Georgia" w:hAnsi="Georgia"/>
                                <w:b/>
                                <w:bCs/>
                                <w:color w:val="FFFFFF" w:themeColor="background1"/>
                                <w:sz w:val="18"/>
                                <w:szCs w:val="18"/>
                              </w:rPr>
                              <w:t xml:space="preserve">Ver publicación </w:t>
                            </w:r>
                          </w:p>
                        </w:txbxContent>
                      </v:textbox>
                      <w10:wrap type="square"/>
                    </v:roundrect>
                  </w:pict>
                </mc:Fallback>
              </mc:AlternateContent>
            </w:r>
          </w:p>
          <w:p w14:paraId="2FA34CDA" w14:textId="1D70DC54" w:rsidR="009A3519" w:rsidRDefault="009A3519" w:rsidP="009A3519">
            <w:pPr>
              <w:jc w:val="center"/>
              <w:rPr>
                <w:rFonts w:cstheme="minorHAnsi"/>
                <w:noProof/>
                <w:color w:val="FFFFFF" w:themeColor="background1"/>
              </w:rPr>
            </w:pPr>
          </w:p>
          <w:p w14:paraId="525FF109" w14:textId="778F0DB3" w:rsidR="0056385B" w:rsidRPr="009A3519" w:rsidRDefault="0056385B" w:rsidP="009A3519">
            <w:pPr>
              <w:jc w:val="center"/>
              <w:rPr>
                <w:rFonts w:cstheme="minorHAnsi"/>
                <w:noProof/>
                <w:color w:val="FFFFFF" w:themeColor="background1"/>
              </w:rPr>
            </w:pPr>
          </w:p>
        </w:tc>
      </w:tr>
      <w:tr w:rsidR="00C40B4D" w:rsidRPr="00A25794" w14:paraId="6C1A9509" w14:textId="77777777" w:rsidTr="00EC531F">
        <w:trPr>
          <w:cantSplit/>
          <w:trHeight w:val="434"/>
        </w:trPr>
        <w:tc>
          <w:tcPr>
            <w:tcW w:w="8503" w:type="dxa"/>
            <w:gridSpan w:val="2"/>
            <w:tcBorders>
              <w:top w:val="nil"/>
              <w:left w:val="nil"/>
              <w:bottom w:val="nil"/>
              <w:right w:val="nil"/>
            </w:tcBorders>
            <w:shd w:val="clear" w:color="auto" w:fill="ED7D31" w:themeFill="accent2"/>
          </w:tcPr>
          <w:p w14:paraId="6F8F6B77" w14:textId="05812A5C" w:rsidR="00C40B4D" w:rsidRPr="00C40B4D" w:rsidRDefault="00C40B4D" w:rsidP="0027550A">
            <w:pPr>
              <w:jc w:val="center"/>
              <w:rPr>
                <w:rFonts w:cstheme="minorHAnsi"/>
                <w:b/>
                <w:noProof/>
                <w:color w:val="FFFFFF" w:themeColor="background1"/>
                <w:sz w:val="24"/>
                <w:szCs w:val="24"/>
              </w:rPr>
            </w:pPr>
            <w:r>
              <w:rPr>
                <w:rFonts w:cstheme="minorHAnsi"/>
                <w:b/>
                <w:noProof/>
                <w:color w:val="FFFFFF" w:themeColor="background1"/>
                <w:sz w:val="24"/>
                <w:szCs w:val="24"/>
              </w:rPr>
              <w:t>CAF-REPORTE DE SOSTENIBILIDAD 2021</w:t>
            </w:r>
          </w:p>
        </w:tc>
      </w:tr>
      <w:tr w:rsidR="00C40B4D" w:rsidRPr="00A25794" w14:paraId="4EB17FD0" w14:textId="77777777" w:rsidTr="00EC531F">
        <w:trPr>
          <w:cantSplit/>
          <w:trHeight w:val="434"/>
        </w:trPr>
        <w:tc>
          <w:tcPr>
            <w:tcW w:w="8503" w:type="dxa"/>
            <w:gridSpan w:val="2"/>
            <w:tcBorders>
              <w:top w:val="nil"/>
              <w:left w:val="nil"/>
              <w:bottom w:val="nil"/>
              <w:right w:val="nil"/>
            </w:tcBorders>
            <w:shd w:val="clear" w:color="auto" w:fill="FFF2CC" w:themeFill="accent4" w:themeFillTint="33"/>
          </w:tcPr>
          <w:p w14:paraId="5A114DA3" w14:textId="7E5BF7C7" w:rsidR="00DB5137" w:rsidRDefault="00DB5137" w:rsidP="0027550A">
            <w:pPr>
              <w:jc w:val="center"/>
              <w:rPr>
                <w:rFonts w:cstheme="minorHAnsi"/>
                <w:b/>
                <w:noProof/>
              </w:rPr>
            </w:pPr>
            <w:r w:rsidRPr="00C40B4D">
              <w:rPr>
                <w:rFonts w:cstheme="minorHAnsi"/>
                <w:b/>
                <w:noProof/>
              </w:rPr>
              <w:drawing>
                <wp:anchor distT="0" distB="0" distL="114300" distR="114300" simplePos="0" relativeHeight="252467200" behindDoc="0" locked="0" layoutInCell="1" allowOverlap="1" wp14:anchorId="4402AECE" wp14:editId="522C6AF8">
                  <wp:simplePos x="0" y="0"/>
                  <wp:positionH relativeFrom="column">
                    <wp:posOffset>3244850</wp:posOffset>
                  </wp:positionH>
                  <wp:positionV relativeFrom="paragraph">
                    <wp:posOffset>5715</wp:posOffset>
                  </wp:positionV>
                  <wp:extent cx="2082800" cy="2484755"/>
                  <wp:effectExtent l="0" t="0" r="0" b="0"/>
                  <wp:wrapSquare wrapText="bothSides"/>
                  <wp:docPr id="21" name="Imagen 2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Form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2800" cy="2484755"/>
                          </a:xfrm>
                          <a:prstGeom prst="rect">
                            <a:avLst/>
                          </a:prstGeom>
                        </pic:spPr>
                      </pic:pic>
                    </a:graphicData>
                  </a:graphic>
                  <wp14:sizeRelH relativeFrom="margin">
                    <wp14:pctWidth>0</wp14:pctWidth>
                  </wp14:sizeRelH>
                  <wp14:sizeRelV relativeFrom="margin">
                    <wp14:pctHeight>0</wp14:pctHeight>
                  </wp14:sizeRelV>
                </wp:anchor>
              </w:drawing>
            </w:r>
          </w:p>
          <w:p w14:paraId="69D7C50D" w14:textId="0697887E" w:rsidR="00C40B4D" w:rsidRDefault="00C40B4D" w:rsidP="0027550A">
            <w:pPr>
              <w:jc w:val="center"/>
              <w:rPr>
                <w:rFonts w:cstheme="minorHAnsi"/>
                <w:b/>
                <w:noProof/>
              </w:rPr>
            </w:pPr>
            <w:r w:rsidRPr="00C40B4D">
              <w:rPr>
                <w:rFonts w:cstheme="minorHAnsi"/>
                <w:b/>
                <w:noProof/>
              </w:rPr>
              <w:t xml:space="preserve">En esta edición del Reporte de Sostenibilidad se presentan los resultados de la gestión 2021. Durante este período, CAF </w:t>
            </w:r>
            <w:r>
              <w:rPr>
                <w:rFonts w:cstheme="minorHAnsi"/>
                <w:b/>
                <w:noProof/>
              </w:rPr>
              <w:t>orientó</w:t>
            </w:r>
            <w:r w:rsidRPr="00C40B4D">
              <w:rPr>
                <w:rFonts w:cstheme="minorHAnsi"/>
                <w:b/>
                <w:noProof/>
              </w:rPr>
              <w:t xml:space="preserve"> sus actividades a la recuperación de la región por el impacto desencadenado como consecuencia de la pandemia del COVID-19. </w:t>
            </w:r>
            <w:r>
              <w:rPr>
                <w:rFonts w:cstheme="minorHAnsi"/>
                <w:b/>
                <w:noProof/>
              </w:rPr>
              <w:t>A raíz de la pandemia, CAF vislumbró</w:t>
            </w:r>
            <w:r w:rsidRPr="00C40B4D">
              <w:rPr>
                <w:rFonts w:cstheme="minorHAnsi"/>
                <w:b/>
                <w:noProof/>
              </w:rPr>
              <w:t xml:space="preserve"> una oportunidad para reforzar su compromiso y responsabilidad sobre los pilares de la inclusión social, equidad de género, protección del medio ambiente y conservación integral de nuestro planeta.</w:t>
            </w:r>
          </w:p>
          <w:p w14:paraId="655D7DD7" w14:textId="4022406B" w:rsidR="00C40B4D" w:rsidRPr="00C40B4D" w:rsidRDefault="0056385B" w:rsidP="0027550A">
            <w:pPr>
              <w:jc w:val="center"/>
              <w:rPr>
                <w:rFonts w:cstheme="minorHAnsi"/>
                <w:b/>
                <w:noProof/>
              </w:rPr>
            </w:pPr>
            <w:r w:rsidRPr="00EF22E5">
              <w:rPr>
                <w:rFonts w:cstheme="minorHAnsi"/>
                <w:noProof/>
                <w:color w:val="FFFFFF" w:themeColor="background1"/>
                <w:sz w:val="20"/>
                <w:szCs w:val="20"/>
              </w:rPr>
              <mc:AlternateContent>
                <mc:Choice Requires="wps">
                  <w:drawing>
                    <wp:anchor distT="0" distB="0" distL="114300" distR="114300" simplePos="0" relativeHeight="252469248" behindDoc="0" locked="0" layoutInCell="1" allowOverlap="1" wp14:anchorId="25EF4F6F" wp14:editId="1D2C8CC4">
                      <wp:simplePos x="0" y="0"/>
                      <wp:positionH relativeFrom="column">
                        <wp:posOffset>751840</wp:posOffset>
                      </wp:positionH>
                      <wp:positionV relativeFrom="paragraph">
                        <wp:posOffset>230505</wp:posOffset>
                      </wp:positionV>
                      <wp:extent cx="1377950" cy="266700"/>
                      <wp:effectExtent l="0" t="0" r="12700" b="19050"/>
                      <wp:wrapSquare wrapText="bothSides"/>
                      <wp:docPr id="22" name="Rectángulo: esquinas redondeadas 22">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266700"/>
                              </a:xfrm>
                              <a:prstGeom prst="roundRect">
                                <a:avLst>
                                  <a:gd name="adj" fmla="val 0"/>
                                </a:avLst>
                              </a:prstGeom>
                              <a:solidFill>
                                <a:schemeClr val="accent2"/>
                              </a:solidFill>
                              <a:ln w="7620">
                                <a:solidFill>
                                  <a:srgbClr val="FFFFFF"/>
                                </a:solidFill>
                                <a:round/>
                                <a:headEnd/>
                                <a:tailEnd/>
                              </a:ln>
                            </wps:spPr>
                            <wps:txbx>
                              <w:txbxContent>
                                <w:p w14:paraId="15AF637C" w14:textId="1CB8D1F7" w:rsidR="00C40B4D" w:rsidRPr="005F1B54" w:rsidRDefault="00C40B4D" w:rsidP="00C40B4D">
                                  <w:pPr>
                                    <w:jc w:val="center"/>
                                    <w:rPr>
                                      <w:rFonts w:ascii="Georgia" w:hAnsi="Georgia"/>
                                      <w:b/>
                                      <w:bCs/>
                                      <w:color w:val="FFFFFF" w:themeColor="background1"/>
                                      <w:sz w:val="18"/>
                                      <w:szCs w:val="18"/>
                                    </w:rPr>
                                  </w:pPr>
                                  <w:r>
                                    <w:rPr>
                                      <w:rFonts w:ascii="Georgia" w:hAnsi="Georgia"/>
                                      <w:b/>
                                      <w:bCs/>
                                      <w:color w:val="FFFFFF" w:themeColor="background1"/>
                                      <w:sz w:val="18"/>
                                      <w:szCs w:val="18"/>
                                    </w:rPr>
                                    <w:t>Consultar reporte</w:t>
                                  </w:r>
                                  <w:r w:rsidRPr="005F1B54">
                                    <w:rPr>
                                      <w:rFonts w:ascii="Georgia" w:hAnsi="Georgia"/>
                                      <w:b/>
                                      <w:bCs/>
                                      <w:color w:val="FFFFFF" w:themeColor="background1"/>
                                      <w:sz w:val="18"/>
                                      <w:szCs w:val="18"/>
                                    </w:rPr>
                                    <w:t xml:space="preserv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EF4F6F" id="Rectángulo: esquinas redondeadas 22" o:spid="_x0000_s1040" href="https://scioteca.caf.com/handle/123456789/1930" style="position:absolute;left:0;text-align:left;margin-left:59.2pt;margin-top:18.15pt;width:108.5pt;height:21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" o:button="t" fillcolor="#ed7d31 [3205]" strokecolor="white" strokeweight=".6pt">
                      <v:fill o:detectmouseclick="t"/>
                      <v:textbox inset="9pt,3pt,9pt,3pt">
                        <w:txbxContent>
                          <w:p w14:paraId="15AF637C" w14:textId="1CB8D1F7" w:rsidR="00C40B4D" w:rsidRPr="005F1B54" w:rsidRDefault="00C40B4D" w:rsidP="00C40B4D">
                            <w:pPr>
                              <w:jc w:val="center"/>
                              <w:rPr>
                                <w:rFonts w:ascii="Georgia" w:hAnsi="Georgia"/>
                                <w:b/>
                                <w:bCs/>
                                <w:color w:val="FFFFFF" w:themeColor="background1"/>
                                <w:sz w:val="18"/>
                                <w:szCs w:val="18"/>
                              </w:rPr>
                            </w:pPr>
                            <w:r>
                              <w:rPr>
                                <w:rFonts w:ascii="Georgia" w:hAnsi="Georgia"/>
                                <w:b/>
                                <w:bCs/>
                                <w:color w:val="FFFFFF" w:themeColor="background1"/>
                                <w:sz w:val="18"/>
                                <w:szCs w:val="18"/>
                              </w:rPr>
                              <w:t>Consultar reporte</w:t>
                            </w:r>
                            <w:r w:rsidRPr="005F1B54">
                              <w:rPr>
                                <w:rFonts w:ascii="Georgia" w:hAnsi="Georgia"/>
                                <w:b/>
                                <w:bCs/>
                                <w:color w:val="FFFFFF" w:themeColor="background1"/>
                                <w:sz w:val="18"/>
                                <w:szCs w:val="18"/>
                              </w:rPr>
                              <w:t xml:space="preserve"> </w:t>
                            </w:r>
                          </w:p>
                        </w:txbxContent>
                      </v:textbox>
                      <w10:wrap type="square"/>
                    </v:roundrect>
                  </w:pict>
                </mc:Fallback>
              </mc:AlternateContent>
            </w:r>
          </w:p>
        </w:tc>
      </w:tr>
    </w:tbl>
    <w:p w14:paraId="2308A9C6" w14:textId="77777777" w:rsidR="0056385B" w:rsidRDefault="0056385B">
      <w:r>
        <w:br w:type="page"/>
      </w:r>
    </w:p>
    <w:tbl>
      <w:tblPr>
        <w:tblStyle w:val="Tablaconcuadrcula"/>
        <w:tblpPr w:leftFromText="141" w:rightFromText="141" w:vertAnchor="text" w:tblpX="-5" w:tblpY="1"/>
        <w:tblOverlap w:val="never"/>
        <w:tblW w:w="8503" w:type="dxa"/>
        <w:tblLayout w:type="fixed"/>
        <w:tblLook w:val="04A0" w:firstRow="1" w:lastRow="0" w:firstColumn="1" w:lastColumn="0" w:noHBand="0" w:noVBand="1"/>
      </w:tblPr>
      <w:tblGrid>
        <w:gridCol w:w="8503"/>
      </w:tblGrid>
      <w:tr w:rsidR="00BC5787" w:rsidRPr="00A25794" w14:paraId="7894885C" w14:textId="77777777" w:rsidTr="00EC531F">
        <w:trPr>
          <w:cantSplit/>
          <w:trHeight w:val="666"/>
        </w:trPr>
        <w:tc>
          <w:tcPr>
            <w:tcW w:w="8503" w:type="dxa"/>
            <w:tcBorders>
              <w:top w:val="nil"/>
              <w:left w:val="nil"/>
              <w:bottom w:val="nil"/>
              <w:right w:val="nil"/>
            </w:tcBorders>
            <w:shd w:val="clear" w:color="auto" w:fill="767171" w:themeFill="background2" w:themeFillShade="80"/>
          </w:tcPr>
          <w:p w14:paraId="52E00E61" w14:textId="7D0E275A" w:rsidR="00BC5787" w:rsidRPr="00035B41" w:rsidRDefault="00035B41" w:rsidP="00035B41">
            <w:pPr>
              <w:jc w:val="center"/>
              <w:rPr>
                <w:rFonts w:cstheme="minorHAnsi"/>
                <w:b/>
                <w:noProof/>
                <w:color w:val="FFFFFF" w:themeColor="background1"/>
                <w:sz w:val="24"/>
                <w:szCs w:val="24"/>
              </w:rPr>
            </w:pPr>
            <w:r w:rsidRPr="00035B41">
              <w:rPr>
                <w:rFonts w:cstheme="minorHAnsi"/>
                <w:b/>
                <w:noProof/>
                <w:color w:val="FFFFFF" w:themeColor="background1"/>
                <w:sz w:val="24"/>
                <w:szCs w:val="24"/>
              </w:rPr>
              <w:lastRenderedPageBreak/>
              <w:t>FINANCIAMIENTO SOSTENIBLE DE LA INFRAESTRUCTURA ECONÓMICA Y SOCIAL EN AMÉRICA LATINA Y EL CARIBE: TENDENCIAS, ACTORES E INSTRUMENTOS</w:t>
            </w:r>
          </w:p>
        </w:tc>
      </w:tr>
      <w:tr w:rsidR="00035B41" w:rsidRPr="00A25794" w14:paraId="6F482A74" w14:textId="77777777" w:rsidTr="00EC531F">
        <w:trPr>
          <w:cantSplit/>
          <w:trHeight w:val="666"/>
        </w:trPr>
        <w:tc>
          <w:tcPr>
            <w:tcW w:w="8503" w:type="dxa"/>
            <w:tcBorders>
              <w:top w:val="nil"/>
              <w:left w:val="nil"/>
              <w:bottom w:val="nil"/>
              <w:right w:val="nil"/>
            </w:tcBorders>
            <w:shd w:val="clear" w:color="auto" w:fill="00B0F0"/>
          </w:tcPr>
          <w:p w14:paraId="325D0D6A" w14:textId="14A4FA55" w:rsidR="006812B9" w:rsidRDefault="006812B9" w:rsidP="006812B9">
            <w:pPr>
              <w:jc w:val="center"/>
              <w:rPr>
                <w:rFonts w:cstheme="minorHAnsi"/>
                <w:bCs/>
                <w:noProof/>
                <w:sz w:val="20"/>
                <w:szCs w:val="20"/>
              </w:rPr>
            </w:pPr>
            <w:r>
              <w:rPr>
                <w:rFonts w:cstheme="minorHAnsi"/>
                <w:bCs/>
                <w:noProof/>
                <w:sz w:val="20"/>
                <w:szCs w:val="20"/>
              </w:rPr>
              <w:drawing>
                <wp:anchor distT="0" distB="0" distL="114300" distR="114300" simplePos="0" relativeHeight="252470272" behindDoc="0" locked="0" layoutInCell="1" allowOverlap="1" wp14:anchorId="4B6A07F3" wp14:editId="349EE426">
                  <wp:simplePos x="0" y="0"/>
                  <wp:positionH relativeFrom="column">
                    <wp:posOffset>3378200</wp:posOffset>
                  </wp:positionH>
                  <wp:positionV relativeFrom="paragraph">
                    <wp:posOffset>3175</wp:posOffset>
                  </wp:positionV>
                  <wp:extent cx="1949450" cy="2282190"/>
                  <wp:effectExtent l="0" t="0" r="0" b="3810"/>
                  <wp:wrapSquare wrapText="bothSides"/>
                  <wp:docPr id="23" name="Imagen 2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Interfaz de usuario gráfica&#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9450" cy="2282190"/>
                          </a:xfrm>
                          <a:prstGeom prst="rect">
                            <a:avLst/>
                          </a:prstGeom>
                        </pic:spPr>
                      </pic:pic>
                    </a:graphicData>
                  </a:graphic>
                  <wp14:sizeRelH relativeFrom="margin">
                    <wp14:pctWidth>0</wp14:pctWidth>
                  </wp14:sizeRelH>
                  <wp14:sizeRelV relativeFrom="margin">
                    <wp14:pctHeight>0</wp14:pctHeight>
                  </wp14:sizeRelV>
                </wp:anchor>
              </w:drawing>
            </w:r>
            <w:r w:rsidRPr="006812B9">
              <w:rPr>
                <w:rFonts w:cstheme="minorHAnsi"/>
                <w:bCs/>
                <w:noProof/>
                <w:sz w:val="20"/>
                <w:szCs w:val="20"/>
              </w:rPr>
              <w:t>Entender cómo se fondea y financia la infraestructura económica y social en la región, y cómo potenciar y diversificar la presencia de inversores públicos y privados de diferente perfil es un paso fundamental para generar y/o mejorar las condiciones para atraer un mayor y mejor financiamiento, y de este modo cubrir las necesidades de inversión no cubiertas.</w:t>
            </w:r>
          </w:p>
          <w:p w14:paraId="18244774" w14:textId="77777777" w:rsidR="006812B9" w:rsidRDefault="006812B9" w:rsidP="006812B9">
            <w:pPr>
              <w:jc w:val="center"/>
              <w:rPr>
                <w:rFonts w:cstheme="minorHAnsi"/>
                <w:bCs/>
                <w:noProof/>
                <w:sz w:val="20"/>
                <w:szCs w:val="20"/>
              </w:rPr>
            </w:pPr>
          </w:p>
          <w:p w14:paraId="7E2F1511" w14:textId="3510BCFF" w:rsidR="006812B9" w:rsidRPr="006812B9" w:rsidRDefault="006812B9" w:rsidP="006812B9">
            <w:pPr>
              <w:jc w:val="center"/>
              <w:rPr>
                <w:rFonts w:cstheme="minorHAnsi"/>
                <w:bCs/>
                <w:noProof/>
                <w:sz w:val="20"/>
                <w:szCs w:val="20"/>
              </w:rPr>
            </w:pPr>
            <w:r w:rsidRPr="00EF22E5">
              <w:rPr>
                <w:rFonts w:cstheme="minorHAnsi"/>
                <w:noProof/>
                <w:color w:val="FFFFFF" w:themeColor="background1"/>
                <w:sz w:val="20"/>
                <w:szCs w:val="20"/>
              </w:rPr>
              <mc:AlternateContent>
                <mc:Choice Requires="wps">
                  <w:drawing>
                    <wp:anchor distT="0" distB="0" distL="114300" distR="114300" simplePos="0" relativeHeight="252472320" behindDoc="0" locked="0" layoutInCell="1" allowOverlap="1" wp14:anchorId="6C094E95" wp14:editId="4CC58A40">
                      <wp:simplePos x="0" y="0"/>
                      <wp:positionH relativeFrom="column">
                        <wp:posOffset>1112520</wp:posOffset>
                      </wp:positionH>
                      <wp:positionV relativeFrom="paragraph">
                        <wp:posOffset>833120</wp:posOffset>
                      </wp:positionV>
                      <wp:extent cx="1111250" cy="241300"/>
                      <wp:effectExtent l="0" t="0" r="12700" b="25400"/>
                      <wp:wrapSquare wrapText="bothSides"/>
                      <wp:docPr id="24" name="Rectángulo: esquinas redondeadas 24">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241300"/>
                              </a:xfrm>
                              <a:prstGeom prst="roundRect">
                                <a:avLst>
                                  <a:gd name="adj" fmla="val 0"/>
                                </a:avLst>
                              </a:prstGeom>
                              <a:solidFill>
                                <a:schemeClr val="bg2">
                                  <a:lumMod val="50000"/>
                                </a:schemeClr>
                              </a:solidFill>
                              <a:ln w="7620">
                                <a:solidFill>
                                  <a:srgbClr val="FFFFFF"/>
                                </a:solidFill>
                                <a:round/>
                                <a:headEnd/>
                                <a:tailEnd/>
                              </a:ln>
                            </wps:spPr>
                            <wps:txbx>
                              <w:txbxContent>
                                <w:p w14:paraId="3C64CB9D" w14:textId="34F997F0" w:rsidR="006812B9" w:rsidRPr="005F1B54" w:rsidRDefault="00FF4475" w:rsidP="006812B9">
                                  <w:pPr>
                                    <w:jc w:val="center"/>
                                    <w:rPr>
                                      <w:rFonts w:ascii="Georgia" w:hAnsi="Georgia"/>
                                      <w:b/>
                                      <w:bCs/>
                                      <w:color w:val="FFFFFF" w:themeColor="background1"/>
                                      <w:sz w:val="18"/>
                                      <w:szCs w:val="18"/>
                                    </w:rPr>
                                  </w:pPr>
                                  <w:r>
                                    <w:rPr>
                                      <w:rFonts w:ascii="Georgia" w:hAnsi="Georgia"/>
                                      <w:b/>
                                      <w:bCs/>
                                      <w:color w:val="FFFFFF" w:themeColor="background1"/>
                                      <w:sz w:val="18"/>
                                      <w:szCs w:val="18"/>
                                    </w:rPr>
                                    <w:t>Ver informe</w:t>
                                  </w:r>
                                  <w:r w:rsidR="006812B9" w:rsidRPr="005F1B54">
                                    <w:rPr>
                                      <w:rFonts w:ascii="Georgia" w:hAnsi="Georgia"/>
                                      <w:b/>
                                      <w:bCs/>
                                      <w:color w:val="FFFFFF" w:themeColor="background1"/>
                                      <w:sz w:val="18"/>
                                      <w:szCs w:val="18"/>
                                    </w:rPr>
                                    <w:t xml:space="preserv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094E95" id="Rectángulo: esquinas redondeadas 24" o:spid="_x0000_s1041" href="https://publications.iadb.org/es/financiamiento-sostenible-de-la-infraestructura-economica-y-social-en-america-latina-y-el-caribe" style="position:absolute;left:0;text-align:left;margin-left:87.6pt;margin-top:65.6pt;width:87.5pt;height:1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" o:button="t" fillcolor="#747070 [1614]" strokecolor="white" strokeweight=".6pt">
                      <v:fill o:detectmouseclick="t"/>
                      <v:textbox inset="9pt,3pt,9pt,3pt">
                        <w:txbxContent>
                          <w:p w14:paraId="3C64CB9D" w14:textId="34F997F0" w:rsidR="006812B9" w:rsidRPr="005F1B54" w:rsidRDefault="00FF4475" w:rsidP="006812B9">
                            <w:pPr>
                              <w:jc w:val="center"/>
                              <w:rPr>
                                <w:rFonts w:ascii="Georgia" w:hAnsi="Georgia"/>
                                <w:b/>
                                <w:bCs/>
                                <w:color w:val="FFFFFF" w:themeColor="background1"/>
                                <w:sz w:val="18"/>
                                <w:szCs w:val="18"/>
                              </w:rPr>
                            </w:pPr>
                            <w:r>
                              <w:rPr>
                                <w:rFonts w:ascii="Georgia" w:hAnsi="Georgia"/>
                                <w:b/>
                                <w:bCs/>
                                <w:color w:val="FFFFFF" w:themeColor="background1"/>
                                <w:sz w:val="18"/>
                                <w:szCs w:val="18"/>
                              </w:rPr>
                              <w:t>Ver informe</w:t>
                            </w:r>
                            <w:r w:rsidR="006812B9" w:rsidRPr="005F1B54">
                              <w:rPr>
                                <w:rFonts w:ascii="Georgia" w:hAnsi="Georgia"/>
                                <w:b/>
                                <w:bCs/>
                                <w:color w:val="FFFFFF" w:themeColor="background1"/>
                                <w:sz w:val="18"/>
                                <w:szCs w:val="18"/>
                              </w:rPr>
                              <w:t xml:space="preserve"> </w:t>
                            </w:r>
                          </w:p>
                        </w:txbxContent>
                      </v:textbox>
                      <w10:wrap type="square"/>
                    </v:roundrect>
                  </w:pict>
                </mc:Fallback>
              </mc:AlternateContent>
            </w:r>
            <w:r w:rsidRPr="006812B9">
              <w:rPr>
                <w:rFonts w:cstheme="minorHAnsi"/>
                <w:bCs/>
                <w:noProof/>
                <w:sz w:val="20"/>
                <w:szCs w:val="20"/>
              </w:rPr>
              <w:t>La participación del sector privado puede contribuir al mejor desarrollo, operación y mantenimiento de los activos y provisión de servicios de infraestructura, así como a preservar niveles de inversión adecuados</w:t>
            </w:r>
            <w:r>
              <w:rPr>
                <w:rFonts w:cstheme="minorHAnsi"/>
                <w:bCs/>
                <w:noProof/>
                <w:sz w:val="20"/>
                <w:szCs w:val="20"/>
              </w:rPr>
              <w:t>.</w:t>
            </w:r>
          </w:p>
        </w:tc>
      </w:tr>
      <w:tr w:rsidR="00FF4475" w:rsidRPr="00A25794" w14:paraId="6560FF55" w14:textId="77777777" w:rsidTr="00EC531F">
        <w:trPr>
          <w:cantSplit/>
          <w:trHeight w:val="434"/>
        </w:trPr>
        <w:tc>
          <w:tcPr>
            <w:tcW w:w="8503" w:type="dxa"/>
            <w:tcBorders>
              <w:top w:val="nil"/>
              <w:left w:val="nil"/>
              <w:bottom w:val="nil"/>
              <w:right w:val="nil"/>
            </w:tcBorders>
            <w:shd w:val="clear" w:color="auto" w:fill="FF0000"/>
          </w:tcPr>
          <w:p w14:paraId="23A3FE56" w14:textId="0325B90E" w:rsidR="00FF4475" w:rsidRPr="000A2CDB" w:rsidRDefault="000A2CDB" w:rsidP="0027550A">
            <w:pPr>
              <w:jc w:val="center"/>
              <w:rPr>
                <w:rFonts w:cstheme="minorHAnsi"/>
                <w:b/>
                <w:noProof/>
                <w:color w:val="FFFFFF" w:themeColor="background1"/>
                <w:sz w:val="24"/>
                <w:szCs w:val="24"/>
              </w:rPr>
            </w:pPr>
            <w:r w:rsidRPr="000A2CDB">
              <w:rPr>
                <w:rFonts w:cstheme="minorHAnsi"/>
                <w:b/>
                <w:noProof/>
                <w:color w:val="FFFFFF" w:themeColor="background1"/>
                <w:sz w:val="24"/>
                <w:szCs w:val="24"/>
              </w:rPr>
              <w:t>INFORME EMPLEO JUVENIL Y EMPRENDIMIENTO EN AMÉRICA LATINA Y EL CARIBE</w:t>
            </w:r>
          </w:p>
        </w:tc>
      </w:tr>
      <w:tr w:rsidR="00565583" w:rsidRPr="00565583" w14:paraId="2AB42C89" w14:textId="77777777" w:rsidTr="00EC531F">
        <w:trPr>
          <w:cantSplit/>
          <w:trHeight w:val="434"/>
        </w:trPr>
        <w:tc>
          <w:tcPr>
            <w:tcW w:w="8503" w:type="dxa"/>
            <w:tcBorders>
              <w:top w:val="nil"/>
              <w:left w:val="nil"/>
              <w:bottom w:val="nil"/>
              <w:right w:val="nil"/>
            </w:tcBorders>
            <w:shd w:val="clear" w:color="auto" w:fill="FBE4D5" w:themeFill="accent2" w:themeFillTint="33"/>
          </w:tcPr>
          <w:p w14:paraId="3AE93336" w14:textId="17E8FC99" w:rsidR="006E0164" w:rsidRDefault="006E0164" w:rsidP="0027550A">
            <w:pPr>
              <w:jc w:val="center"/>
              <w:rPr>
                <w:rFonts w:cstheme="minorHAnsi"/>
                <w:bCs/>
                <w:noProof/>
              </w:rPr>
            </w:pPr>
            <w:r>
              <w:rPr>
                <w:rFonts w:cstheme="minorHAnsi"/>
                <w:bCs/>
                <w:noProof/>
              </w:rPr>
              <w:drawing>
                <wp:anchor distT="0" distB="0" distL="114300" distR="114300" simplePos="0" relativeHeight="252491776" behindDoc="0" locked="0" layoutInCell="1" allowOverlap="1" wp14:anchorId="4DEA1A23" wp14:editId="6B0ED481">
                  <wp:simplePos x="0" y="0"/>
                  <wp:positionH relativeFrom="column">
                    <wp:posOffset>-65405</wp:posOffset>
                  </wp:positionH>
                  <wp:positionV relativeFrom="paragraph">
                    <wp:posOffset>0</wp:posOffset>
                  </wp:positionV>
                  <wp:extent cx="1657350" cy="2368550"/>
                  <wp:effectExtent l="0" t="0" r="0" b="0"/>
                  <wp:wrapSquare wrapText="bothSides"/>
                  <wp:docPr id="33" name="Imagen 33" descr="Imagen que contiene texto,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texto, tarjeta de presentación&#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1657350" cy="2368550"/>
                          </a:xfrm>
                          <a:prstGeom prst="rect">
                            <a:avLst/>
                          </a:prstGeom>
                        </pic:spPr>
                      </pic:pic>
                    </a:graphicData>
                  </a:graphic>
                  <wp14:sizeRelH relativeFrom="margin">
                    <wp14:pctWidth>0</wp14:pctWidth>
                  </wp14:sizeRelH>
                  <wp14:sizeRelV relativeFrom="margin">
                    <wp14:pctHeight>0</wp14:pctHeight>
                  </wp14:sizeRelV>
                </wp:anchor>
              </w:drawing>
            </w:r>
            <w:r w:rsidR="00565583" w:rsidRPr="0056385B">
              <w:rPr>
                <w:rFonts w:cstheme="minorHAnsi"/>
                <w:bCs/>
                <w:noProof/>
              </w:rPr>
              <w:t xml:space="preserve">Este trabajo profundiza en el diagnóstico de la situación laboral de los jóvenes, al tiempo que realiza un mapeo de las políticas públicas existentes en un conjunto concreto de países socios del BCIE que incluye, en la medida en que la información lo permite, a Argentina, Colombia, Costa Rica, Cuba, El Salvador, Honduras, Guatemala, México, Nicaragua, Panamá y República Dominicana. </w:t>
            </w:r>
          </w:p>
          <w:p w14:paraId="047576C5" w14:textId="77777777" w:rsidR="006E0164" w:rsidRDefault="006E0164" w:rsidP="0027550A">
            <w:pPr>
              <w:jc w:val="center"/>
              <w:rPr>
                <w:rFonts w:cstheme="minorHAnsi"/>
                <w:bCs/>
                <w:noProof/>
              </w:rPr>
            </w:pPr>
          </w:p>
          <w:p w14:paraId="4D61A5DF" w14:textId="37E43BF9" w:rsidR="000A2CDB" w:rsidRDefault="00565583" w:rsidP="0027550A">
            <w:pPr>
              <w:jc w:val="center"/>
              <w:rPr>
                <w:rFonts w:cstheme="minorHAnsi"/>
                <w:bCs/>
                <w:noProof/>
              </w:rPr>
            </w:pPr>
            <w:r w:rsidRPr="0056385B">
              <w:rPr>
                <w:rFonts w:cstheme="minorHAnsi"/>
                <w:bCs/>
                <w:noProof/>
              </w:rPr>
              <w:t>Una vez consolidado el diagnóstico, se busca indagar sobre la c</w:t>
            </w:r>
            <w:r w:rsidRPr="0056385B">
              <w:rPr>
                <w:rFonts w:cstheme="minorHAnsi"/>
                <w:bCs/>
                <w:noProof/>
              </w:rPr>
              <w:t>onsistencia o inconsistencia de las políticas con los problemas identificados aportando recomendaciones de políticas públicas.</w:t>
            </w:r>
          </w:p>
          <w:p w14:paraId="4E4D49D2" w14:textId="49DD97B9" w:rsidR="006E0164" w:rsidRDefault="006E0164" w:rsidP="0027550A">
            <w:pPr>
              <w:jc w:val="center"/>
              <w:rPr>
                <w:rFonts w:cstheme="minorHAnsi"/>
                <w:bCs/>
                <w:noProof/>
              </w:rPr>
            </w:pPr>
            <w:r w:rsidRPr="0056385B">
              <w:rPr>
                <w:rFonts w:cstheme="minorHAnsi"/>
                <w:noProof/>
                <w:color w:val="FFFFFF" w:themeColor="background1"/>
              </w:rPr>
              <mc:AlternateContent>
                <mc:Choice Requires="wps">
                  <w:drawing>
                    <wp:anchor distT="0" distB="0" distL="114300" distR="114300" simplePos="0" relativeHeight="252475392" behindDoc="0" locked="0" layoutInCell="1" allowOverlap="1" wp14:anchorId="6C387A1D" wp14:editId="4011AC84">
                      <wp:simplePos x="0" y="0"/>
                      <wp:positionH relativeFrom="column">
                        <wp:posOffset>2900045</wp:posOffset>
                      </wp:positionH>
                      <wp:positionV relativeFrom="paragraph">
                        <wp:posOffset>60325</wp:posOffset>
                      </wp:positionV>
                      <wp:extent cx="1111250" cy="241300"/>
                      <wp:effectExtent l="0" t="0" r="12700" b="25400"/>
                      <wp:wrapSquare wrapText="bothSides"/>
                      <wp:docPr id="26" name="Rectángulo: esquinas redondeadas 26">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241300"/>
                              </a:xfrm>
                              <a:prstGeom prst="roundRect">
                                <a:avLst>
                                  <a:gd name="adj" fmla="val 0"/>
                                </a:avLst>
                              </a:prstGeom>
                              <a:solidFill>
                                <a:srgbClr val="FF0000"/>
                              </a:solidFill>
                              <a:ln w="7620">
                                <a:solidFill>
                                  <a:srgbClr val="FFFFFF"/>
                                </a:solidFill>
                                <a:round/>
                                <a:headEnd/>
                                <a:tailEnd/>
                              </a:ln>
                            </wps:spPr>
                            <wps:txbx>
                              <w:txbxContent>
                                <w:p w14:paraId="07B4BAF6" w14:textId="400C0402" w:rsidR="00565583" w:rsidRPr="006E0164" w:rsidRDefault="00565583" w:rsidP="00565583">
                                  <w:pPr>
                                    <w:jc w:val="center"/>
                                    <w:rPr>
                                      <w:rFonts w:ascii="Georgia" w:hAnsi="Georgia"/>
                                      <w:b/>
                                      <w:bCs/>
                                      <w:color w:val="FFFFFF" w:themeColor="background1"/>
                                      <w:sz w:val="18"/>
                                      <w:szCs w:val="18"/>
                                    </w:rPr>
                                  </w:pPr>
                                  <w:r w:rsidRPr="006E0164">
                                    <w:rPr>
                                      <w:rFonts w:ascii="Georgia" w:hAnsi="Georgia"/>
                                      <w:b/>
                                      <w:bCs/>
                                      <w:color w:val="FFFFFF" w:themeColor="background1"/>
                                      <w:sz w:val="18"/>
                                      <w:szCs w:val="18"/>
                                    </w:rPr>
                                    <w:t xml:space="preserve">Ver informe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387A1D" id="Rectángulo: esquinas redondeadas 26" o:spid="_x0000_s1042" href="https://oei.int/publicaciones/empleo-juvenil-y-emprendimiento-en-america-latina-y-el-caribe" style="position:absolute;left:0;text-align:left;margin-left:228.35pt;margin-top:4.75pt;width:87.5pt;height:1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" o:button="t" fillcolor="red" strokecolor="white" strokeweight=".6pt">
                      <v:fill o:detectmouseclick="t"/>
                      <v:textbox inset="9pt,3pt,9pt,3pt">
                        <w:txbxContent>
                          <w:p w14:paraId="07B4BAF6" w14:textId="400C0402" w:rsidR="00565583" w:rsidRPr="006E0164" w:rsidRDefault="00565583" w:rsidP="00565583">
                            <w:pPr>
                              <w:jc w:val="center"/>
                              <w:rPr>
                                <w:rFonts w:ascii="Georgia" w:hAnsi="Georgia"/>
                                <w:b/>
                                <w:bCs/>
                                <w:color w:val="FFFFFF" w:themeColor="background1"/>
                                <w:sz w:val="18"/>
                                <w:szCs w:val="18"/>
                              </w:rPr>
                            </w:pPr>
                            <w:r w:rsidRPr="006E0164">
                              <w:rPr>
                                <w:rFonts w:ascii="Georgia" w:hAnsi="Georgia"/>
                                <w:b/>
                                <w:bCs/>
                                <w:color w:val="FFFFFF" w:themeColor="background1"/>
                                <w:sz w:val="18"/>
                                <w:szCs w:val="18"/>
                              </w:rPr>
                              <w:t xml:space="preserve">Ver informe </w:t>
                            </w:r>
                          </w:p>
                        </w:txbxContent>
                      </v:textbox>
                      <w10:wrap type="square"/>
                    </v:roundrect>
                  </w:pict>
                </mc:Fallback>
              </mc:AlternateContent>
            </w:r>
          </w:p>
          <w:p w14:paraId="3CE7FBD0" w14:textId="36254177" w:rsidR="006E0164" w:rsidRPr="0056385B" w:rsidRDefault="006E0164" w:rsidP="0027550A">
            <w:pPr>
              <w:jc w:val="center"/>
              <w:rPr>
                <w:rFonts w:cstheme="minorHAnsi"/>
                <w:bCs/>
                <w:noProof/>
              </w:rPr>
            </w:pPr>
          </w:p>
        </w:tc>
      </w:tr>
      <w:tr w:rsidR="00883DE6" w:rsidRPr="00A25794" w14:paraId="5744E02F" w14:textId="77777777" w:rsidTr="00EC531F">
        <w:trPr>
          <w:cantSplit/>
          <w:trHeight w:val="434"/>
        </w:trPr>
        <w:tc>
          <w:tcPr>
            <w:tcW w:w="8503" w:type="dxa"/>
            <w:tcBorders>
              <w:top w:val="nil"/>
              <w:left w:val="nil"/>
              <w:bottom w:val="nil"/>
              <w:right w:val="nil"/>
            </w:tcBorders>
            <w:shd w:val="clear" w:color="auto" w:fill="538135" w:themeFill="accent6" w:themeFillShade="BF"/>
          </w:tcPr>
          <w:p w14:paraId="6A6F9F73" w14:textId="763575DA" w:rsidR="00883DE6" w:rsidRPr="00D70F81" w:rsidRDefault="00883DE6" w:rsidP="0027550A">
            <w:pPr>
              <w:jc w:val="center"/>
              <w:rPr>
                <w:rFonts w:cstheme="minorHAnsi"/>
                <w:b/>
                <w:noProof/>
                <w:color w:val="FFFFFF" w:themeColor="background1"/>
                <w:sz w:val="28"/>
                <w:szCs w:val="28"/>
              </w:rPr>
            </w:pPr>
            <w:r w:rsidRPr="00D70F81">
              <w:rPr>
                <w:rFonts w:cstheme="minorHAnsi"/>
                <w:b/>
                <w:noProof/>
                <w:color w:val="FFFFFF" w:themeColor="background1"/>
                <w:sz w:val="28"/>
                <w:szCs w:val="28"/>
              </w:rPr>
              <w:t>CEIB SE ADHIERE AL PACTO POR EL TALENTO JOVEN IBEROAMERICANO</w:t>
            </w:r>
          </w:p>
        </w:tc>
      </w:tr>
      <w:tr w:rsidR="00883DE6" w:rsidRPr="00A25794" w14:paraId="081F3A3F" w14:textId="77777777" w:rsidTr="00EC531F">
        <w:trPr>
          <w:cantSplit/>
          <w:trHeight w:val="434"/>
        </w:trPr>
        <w:tc>
          <w:tcPr>
            <w:tcW w:w="8503" w:type="dxa"/>
            <w:tcBorders>
              <w:top w:val="nil"/>
              <w:left w:val="nil"/>
              <w:bottom w:val="nil"/>
              <w:right w:val="nil"/>
            </w:tcBorders>
            <w:shd w:val="clear" w:color="auto" w:fill="A8D08D" w:themeFill="accent6" w:themeFillTint="99"/>
          </w:tcPr>
          <w:p w14:paraId="018F46C3" w14:textId="4DAB3F44" w:rsidR="00D70F81" w:rsidRPr="002D236E" w:rsidRDefault="00D70F81" w:rsidP="00D70F81">
            <w:pPr>
              <w:jc w:val="center"/>
              <w:rPr>
                <w:rFonts w:cstheme="minorHAnsi"/>
                <w:bCs/>
                <w:noProof/>
              </w:rPr>
            </w:pPr>
            <w:r w:rsidRPr="00D70F81">
              <w:rPr>
                <w:rFonts w:cstheme="minorHAnsi"/>
                <w:bCs/>
                <w:noProof/>
              </w:rPr>
              <w:drawing>
                <wp:anchor distT="0" distB="0" distL="114300" distR="114300" simplePos="0" relativeHeight="252476416" behindDoc="0" locked="0" layoutInCell="1" allowOverlap="1" wp14:anchorId="23DF6EB6" wp14:editId="4641B2B2">
                  <wp:simplePos x="0" y="0"/>
                  <wp:positionH relativeFrom="column">
                    <wp:posOffset>-65405</wp:posOffset>
                  </wp:positionH>
                  <wp:positionV relativeFrom="paragraph">
                    <wp:posOffset>0</wp:posOffset>
                  </wp:positionV>
                  <wp:extent cx="2870200" cy="2027878"/>
                  <wp:effectExtent l="0" t="0" r="6350" b="0"/>
                  <wp:wrapSquare wrapText="bothSides"/>
                  <wp:docPr id="27" name="Imagen 27"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hat o mensaje de texto&#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70200" cy="2027878"/>
                          </a:xfrm>
                          <a:prstGeom prst="rect">
                            <a:avLst/>
                          </a:prstGeom>
                        </pic:spPr>
                      </pic:pic>
                    </a:graphicData>
                  </a:graphic>
                </wp:anchor>
              </w:drawing>
            </w:r>
            <w:r w:rsidRPr="002D236E">
              <w:rPr>
                <w:rFonts w:cstheme="minorHAnsi"/>
                <w:bCs/>
                <w:noProof/>
              </w:rPr>
              <w:t>El Pacto está compuesto por 9 Compromisos que abordan problemáticas fundamentales relativas a la Empleabilidad juvenil, la Migración calificada, la Formación de calidad y basada en habilidades, el impulso de la capacidad emprendedora y el fomento del Talento Digital y de la participación de los jóvenes en la investigación y desarrollo científico.</w:t>
            </w:r>
          </w:p>
          <w:p w14:paraId="709A46C2" w14:textId="2C9743A0" w:rsidR="00D70F81" w:rsidRPr="00D70F81" w:rsidRDefault="00D70F81" w:rsidP="00D70F81">
            <w:pPr>
              <w:rPr>
                <w:rFonts w:cstheme="minorHAnsi"/>
                <w:bCs/>
                <w:noProof/>
              </w:rPr>
            </w:pPr>
            <w:r w:rsidRPr="00EF22E5">
              <w:rPr>
                <w:rFonts w:cstheme="minorHAnsi"/>
                <w:noProof/>
                <w:color w:val="FFFFFF" w:themeColor="background1"/>
                <w:sz w:val="20"/>
                <w:szCs w:val="20"/>
              </w:rPr>
              <mc:AlternateContent>
                <mc:Choice Requires="wps">
                  <w:drawing>
                    <wp:anchor distT="0" distB="0" distL="114300" distR="114300" simplePos="0" relativeHeight="252478464" behindDoc="0" locked="0" layoutInCell="1" allowOverlap="1" wp14:anchorId="3695F15B" wp14:editId="2F1EFB5C">
                      <wp:simplePos x="0" y="0"/>
                      <wp:positionH relativeFrom="column">
                        <wp:posOffset>3535045</wp:posOffset>
                      </wp:positionH>
                      <wp:positionV relativeFrom="paragraph">
                        <wp:posOffset>43815</wp:posOffset>
                      </wp:positionV>
                      <wp:extent cx="1111250" cy="241300"/>
                      <wp:effectExtent l="0" t="0" r="12700" b="25400"/>
                      <wp:wrapSquare wrapText="bothSides"/>
                      <wp:docPr id="28" name="Rectángulo: esquinas redondeadas 28">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241300"/>
                              </a:xfrm>
                              <a:prstGeom prst="roundRect">
                                <a:avLst>
                                  <a:gd name="adj" fmla="val 0"/>
                                </a:avLst>
                              </a:prstGeom>
                              <a:solidFill>
                                <a:schemeClr val="accent6">
                                  <a:lumMod val="75000"/>
                                </a:schemeClr>
                              </a:solidFill>
                              <a:ln w="7620">
                                <a:solidFill>
                                  <a:srgbClr val="FFFFFF"/>
                                </a:solidFill>
                                <a:round/>
                                <a:headEnd/>
                                <a:tailEnd/>
                              </a:ln>
                            </wps:spPr>
                            <wps:txbx>
                              <w:txbxContent>
                                <w:p w14:paraId="27B5FAA7" w14:textId="3DDC81B7" w:rsidR="00D70F81" w:rsidRPr="005F1B54" w:rsidRDefault="00D70F81" w:rsidP="00D70F81">
                                  <w:pPr>
                                    <w:jc w:val="center"/>
                                    <w:rPr>
                                      <w:rFonts w:ascii="Georgia" w:hAnsi="Georgia"/>
                                      <w:b/>
                                      <w:bCs/>
                                      <w:color w:val="FFFFFF" w:themeColor="background1"/>
                                      <w:sz w:val="18"/>
                                      <w:szCs w:val="18"/>
                                    </w:rPr>
                                  </w:pPr>
                                  <w:r>
                                    <w:rPr>
                                      <w:rFonts w:ascii="Georgia" w:hAnsi="Georgia"/>
                                      <w:b/>
                                      <w:bCs/>
                                      <w:color w:val="FFFFFF" w:themeColor="background1"/>
                                      <w:sz w:val="18"/>
                                      <w:szCs w:val="18"/>
                                    </w:rPr>
                                    <w:t>Ver Pacto</w:t>
                                  </w:r>
                                  <w:r w:rsidRPr="005F1B54">
                                    <w:rPr>
                                      <w:rFonts w:ascii="Georgia" w:hAnsi="Georgia"/>
                                      <w:b/>
                                      <w:bCs/>
                                      <w:color w:val="FFFFFF" w:themeColor="background1"/>
                                      <w:sz w:val="18"/>
                                      <w:szCs w:val="18"/>
                                    </w:rPr>
                                    <w:t xml:space="preserv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95F15B" id="Rectángulo: esquinas redondeadas 28" o:spid="_x0000_s1043" href="https://conectaiberoamerica.com/pacto-por-el-talento" style="position:absolute;margin-left:278.35pt;margin-top:3.45pt;width:87.5pt;height:19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" o:button="t" fillcolor="#538135 [2409]" strokecolor="white" strokeweight=".6pt">
                      <v:fill o:detectmouseclick="t"/>
                      <v:textbox inset="9pt,3pt,9pt,3pt">
                        <w:txbxContent>
                          <w:p w14:paraId="27B5FAA7" w14:textId="3DDC81B7" w:rsidR="00D70F81" w:rsidRPr="005F1B54" w:rsidRDefault="00D70F81" w:rsidP="00D70F81">
                            <w:pPr>
                              <w:jc w:val="center"/>
                              <w:rPr>
                                <w:rFonts w:ascii="Georgia" w:hAnsi="Georgia"/>
                                <w:b/>
                                <w:bCs/>
                                <w:color w:val="FFFFFF" w:themeColor="background1"/>
                                <w:sz w:val="18"/>
                                <w:szCs w:val="18"/>
                              </w:rPr>
                            </w:pPr>
                            <w:r>
                              <w:rPr>
                                <w:rFonts w:ascii="Georgia" w:hAnsi="Georgia"/>
                                <w:b/>
                                <w:bCs/>
                                <w:color w:val="FFFFFF" w:themeColor="background1"/>
                                <w:sz w:val="18"/>
                                <w:szCs w:val="18"/>
                              </w:rPr>
                              <w:t>Ver Pacto</w:t>
                            </w:r>
                            <w:r w:rsidRPr="005F1B54">
                              <w:rPr>
                                <w:rFonts w:ascii="Georgia" w:hAnsi="Georgia"/>
                                <w:b/>
                                <w:bCs/>
                                <w:color w:val="FFFFFF" w:themeColor="background1"/>
                                <w:sz w:val="18"/>
                                <w:szCs w:val="18"/>
                              </w:rPr>
                              <w:t xml:space="preserve"> </w:t>
                            </w:r>
                          </w:p>
                        </w:txbxContent>
                      </v:textbox>
                      <w10:wrap type="square"/>
                    </v:roundrect>
                  </w:pict>
                </mc:Fallback>
              </mc:AlternateContent>
            </w:r>
          </w:p>
          <w:p w14:paraId="39478752" w14:textId="6FC9D257" w:rsidR="00883DE6" w:rsidRPr="00D70F81" w:rsidRDefault="00883DE6" w:rsidP="00D70F81">
            <w:pPr>
              <w:jc w:val="center"/>
              <w:rPr>
                <w:rFonts w:cstheme="minorHAnsi"/>
                <w:bCs/>
                <w:noProof/>
              </w:rPr>
            </w:pPr>
          </w:p>
        </w:tc>
      </w:tr>
      <w:tr w:rsidR="004862F9" w:rsidRPr="00A25794" w14:paraId="4B647ED8" w14:textId="77777777" w:rsidTr="00EC531F">
        <w:trPr>
          <w:cantSplit/>
          <w:trHeight w:val="133"/>
        </w:trPr>
        <w:tc>
          <w:tcPr>
            <w:tcW w:w="8503" w:type="dxa"/>
            <w:tcBorders>
              <w:top w:val="nil"/>
              <w:left w:val="nil"/>
              <w:bottom w:val="nil"/>
              <w:right w:val="nil"/>
            </w:tcBorders>
            <w:shd w:val="clear" w:color="auto" w:fill="FFFFFF" w:themeFill="background1"/>
          </w:tcPr>
          <w:p w14:paraId="52ACD497" w14:textId="77777777" w:rsidR="004862F9" w:rsidRPr="004862F9" w:rsidRDefault="004862F9" w:rsidP="0027550A">
            <w:pPr>
              <w:jc w:val="center"/>
              <w:rPr>
                <w:rFonts w:cstheme="minorHAnsi"/>
                <w:b/>
                <w:noProof/>
                <w:color w:val="FFFFFF" w:themeColor="background1"/>
                <w:sz w:val="16"/>
                <w:szCs w:val="16"/>
              </w:rPr>
            </w:pPr>
          </w:p>
        </w:tc>
      </w:tr>
    </w:tbl>
    <w:p w14:paraId="430F85BA" w14:textId="77777777" w:rsidR="0056385B" w:rsidRDefault="0056385B">
      <w:r>
        <w:br w:type="page"/>
      </w:r>
    </w:p>
    <w:tbl>
      <w:tblPr>
        <w:tblStyle w:val="Tablaconcuadrcula"/>
        <w:tblpPr w:leftFromText="141" w:rightFromText="141" w:vertAnchor="text" w:tblpX="-5" w:tblpY="1"/>
        <w:tblOverlap w:val="never"/>
        <w:tblW w:w="8503" w:type="dxa"/>
        <w:tblLayout w:type="fixed"/>
        <w:tblLook w:val="04A0" w:firstRow="1" w:lastRow="0" w:firstColumn="1" w:lastColumn="0" w:noHBand="0" w:noVBand="1"/>
      </w:tblPr>
      <w:tblGrid>
        <w:gridCol w:w="4252"/>
        <w:gridCol w:w="4251"/>
      </w:tblGrid>
      <w:tr w:rsidR="004862F9" w:rsidRPr="00A25794" w14:paraId="48033D4B" w14:textId="77777777" w:rsidTr="00350AEB">
        <w:trPr>
          <w:cantSplit/>
          <w:trHeight w:val="133"/>
        </w:trPr>
        <w:tc>
          <w:tcPr>
            <w:tcW w:w="8503" w:type="dxa"/>
            <w:gridSpan w:val="2"/>
            <w:tcBorders>
              <w:top w:val="single" w:sz="18" w:space="0" w:color="3B3838" w:themeColor="background2" w:themeShade="40"/>
              <w:left w:val="single" w:sz="18" w:space="0" w:color="3B3838" w:themeColor="background2" w:themeShade="40"/>
              <w:bottom w:val="nil"/>
              <w:right w:val="single" w:sz="18" w:space="0" w:color="3B3838" w:themeColor="background2" w:themeShade="40"/>
            </w:tcBorders>
            <w:shd w:val="clear" w:color="auto" w:fill="C00000"/>
          </w:tcPr>
          <w:p w14:paraId="08B8471F" w14:textId="1E65D0FF" w:rsidR="004862F9" w:rsidRDefault="002A273C" w:rsidP="0027550A">
            <w:pPr>
              <w:jc w:val="center"/>
              <w:rPr>
                <w:rFonts w:cstheme="minorHAnsi"/>
                <w:b/>
                <w:noProof/>
                <w:sz w:val="28"/>
                <w:szCs w:val="28"/>
              </w:rPr>
            </w:pPr>
            <w:r w:rsidRPr="002A273C">
              <w:rPr>
                <w:rFonts w:cstheme="minorHAnsi"/>
                <w:b/>
                <w:noProof/>
                <w:sz w:val="28"/>
                <w:szCs w:val="28"/>
              </w:rPr>
              <w:lastRenderedPageBreak/>
              <w:t>M</w:t>
            </w:r>
            <w:r>
              <w:rPr>
                <w:rFonts w:cstheme="minorHAnsi"/>
                <w:b/>
                <w:noProof/>
                <w:sz w:val="28"/>
                <w:szCs w:val="28"/>
              </w:rPr>
              <w:t>ÁS Y MEJORES EMPRESAS PARA IBEROAMÉRICA</w:t>
            </w:r>
          </w:p>
          <w:p w14:paraId="22AFA96B" w14:textId="1E37083B" w:rsidR="008B1E92" w:rsidRPr="004862F9" w:rsidRDefault="008B1E92" w:rsidP="0027550A">
            <w:pPr>
              <w:jc w:val="center"/>
              <w:rPr>
                <w:rFonts w:cstheme="minorHAnsi"/>
                <w:b/>
                <w:noProof/>
                <w:color w:val="FFFFFF" w:themeColor="background1"/>
                <w:sz w:val="28"/>
                <w:szCs w:val="28"/>
              </w:rPr>
            </w:pPr>
            <w:r>
              <w:rPr>
                <w:rFonts w:cstheme="minorHAnsi"/>
                <w:b/>
                <w:noProof/>
                <w:sz w:val="28"/>
                <w:szCs w:val="28"/>
              </w:rPr>
              <w:t>REVISTA FACTOR DE ÉXITO</w:t>
            </w:r>
          </w:p>
        </w:tc>
      </w:tr>
      <w:tr w:rsidR="002A273C" w:rsidRPr="00A25794" w14:paraId="622660BD" w14:textId="77777777" w:rsidTr="00A565ED">
        <w:trPr>
          <w:cantSplit/>
          <w:trHeight w:val="133"/>
        </w:trPr>
        <w:tc>
          <w:tcPr>
            <w:tcW w:w="4252" w:type="dxa"/>
            <w:tcBorders>
              <w:top w:val="nil"/>
              <w:left w:val="single" w:sz="18" w:space="0" w:color="3B3838" w:themeColor="background2" w:themeShade="40"/>
              <w:bottom w:val="single" w:sz="18" w:space="0" w:color="3B3838" w:themeColor="background2" w:themeShade="40"/>
              <w:right w:val="nil"/>
            </w:tcBorders>
            <w:shd w:val="clear" w:color="auto" w:fill="FBE4D5" w:themeFill="accent2" w:themeFillTint="33"/>
          </w:tcPr>
          <w:p w14:paraId="79065F7B" w14:textId="77777777" w:rsidR="002A273C" w:rsidRDefault="002D236E" w:rsidP="0027550A">
            <w:pPr>
              <w:jc w:val="center"/>
              <w:rPr>
                <w:rFonts w:cstheme="minorHAnsi"/>
                <w:b/>
                <w:noProof/>
              </w:rPr>
            </w:pPr>
            <w:r>
              <w:rPr>
                <w:rFonts w:cstheme="minorHAnsi"/>
                <w:b/>
                <w:noProof/>
              </w:rPr>
              <w:t xml:space="preserve">¿Qué se espera de las Cumbres Iberoamericanas y de los Encuentros Empresariales previos? Puede consultar la respuesta a ésta y otras muchas preguntas en la revista Factor de Éxito (pág.49-53). </w:t>
            </w:r>
            <w:r w:rsidR="00651B2F">
              <w:rPr>
                <w:rFonts w:cstheme="minorHAnsi"/>
                <w:b/>
                <w:noProof/>
              </w:rPr>
              <w:t>A través de una entrevista a Narciso Casado (CEIB) y Esteban Campero (SEGIB) d</w:t>
            </w:r>
            <w:r>
              <w:rPr>
                <w:rFonts w:cstheme="minorHAnsi"/>
                <w:b/>
                <w:noProof/>
              </w:rPr>
              <w:t>escubre cuáles son los contenidos, temática y participantes del XIV Encuentro Empresarial Iberoamericano, que se celebrará en República Dominicana en marzo de 2023.</w:t>
            </w:r>
          </w:p>
          <w:p w14:paraId="686F0353" w14:textId="25DF0D1A" w:rsidR="009E19EF" w:rsidRPr="002D236E" w:rsidRDefault="009E19EF" w:rsidP="0027550A">
            <w:pPr>
              <w:jc w:val="center"/>
              <w:rPr>
                <w:rFonts w:cstheme="minorHAnsi"/>
                <w:b/>
                <w:noProof/>
              </w:rPr>
            </w:pPr>
          </w:p>
        </w:tc>
        <w:tc>
          <w:tcPr>
            <w:tcW w:w="4251" w:type="dxa"/>
            <w:tcBorders>
              <w:top w:val="nil"/>
              <w:left w:val="nil"/>
              <w:bottom w:val="single" w:sz="18" w:space="0" w:color="3B3838" w:themeColor="background2" w:themeShade="40"/>
              <w:right w:val="single" w:sz="18" w:space="0" w:color="3B3838" w:themeColor="background2" w:themeShade="40"/>
            </w:tcBorders>
            <w:shd w:val="clear" w:color="auto" w:fill="FBE4D5" w:themeFill="accent2" w:themeFillTint="33"/>
          </w:tcPr>
          <w:p w14:paraId="5A03E2F3" w14:textId="2CA5EC76" w:rsidR="002A273C" w:rsidRPr="002A273C" w:rsidRDefault="005F7D15" w:rsidP="0027550A">
            <w:pPr>
              <w:jc w:val="center"/>
              <w:rPr>
                <w:rFonts w:cstheme="minorHAnsi"/>
                <w:b/>
                <w:noProof/>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481536" behindDoc="0" locked="0" layoutInCell="1" allowOverlap="1" wp14:anchorId="746D3D79" wp14:editId="5F4D0586">
                      <wp:simplePos x="0" y="0"/>
                      <wp:positionH relativeFrom="column">
                        <wp:posOffset>723900</wp:posOffset>
                      </wp:positionH>
                      <wp:positionV relativeFrom="paragraph">
                        <wp:posOffset>1711960</wp:posOffset>
                      </wp:positionV>
                      <wp:extent cx="1187450" cy="266700"/>
                      <wp:effectExtent l="0" t="0" r="12700" b="19050"/>
                      <wp:wrapSquare wrapText="bothSides"/>
                      <wp:docPr id="36" name="Rectángulo: esquinas redondeadas 36">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66700"/>
                              </a:xfrm>
                              <a:prstGeom prst="roundRect">
                                <a:avLst>
                                  <a:gd name="adj" fmla="val 0"/>
                                </a:avLst>
                              </a:prstGeom>
                              <a:solidFill>
                                <a:srgbClr val="C00000"/>
                              </a:solidFill>
                              <a:ln w="7620">
                                <a:solidFill>
                                  <a:srgbClr val="FFFFFF"/>
                                </a:solidFill>
                                <a:round/>
                                <a:headEnd/>
                                <a:tailEnd/>
                              </a:ln>
                            </wps:spPr>
                            <wps:txbx>
                              <w:txbxContent>
                                <w:p w14:paraId="1EDD58D7" w14:textId="2F4840B6" w:rsidR="005F7D15" w:rsidRPr="005F1B54" w:rsidRDefault="005F7D15" w:rsidP="005F7D15">
                                  <w:pPr>
                                    <w:jc w:val="center"/>
                                    <w:rPr>
                                      <w:rFonts w:ascii="Georgia" w:hAnsi="Georgia"/>
                                      <w:b/>
                                      <w:bCs/>
                                      <w:color w:val="FFFFFF" w:themeColor="background1"/>
                                      <w:sz w:val="18"/>
                                      <w:szCs w:val="18"/>
                                    </w:rPr>
                                  </w:pPr>
                                  <w:r>
                                    <w:rPr>
                                      <w:rFonts w:ascii="Georgia" w:hAnsi="Georgia"/>
                                      <w:b/>
                                      <w:bCs/>
                                      <w:color w:val="FFFFFF" w:themeColor="background1"/>
                                      <w:sz w:val="18"/>
                                      <w:szCs w:val="18"/>
                                    </w:rPr>
                                    <w:t>Leer entrevista</w:t>
                                  </w:r>
                                  <w:r w:rsidRPr="005F1B54">
                                    <w:rPr>
                                      <w:rFonts w:ascii="Georgia" w:hAnsi="Georgia"/>
                                      <w:b/>
                                      <w:bCs/>
                                      <w:color w:val="FFFFFF" w:themeColor="background1"/>
                                      <w:sz w:val="18"/>
                                      <w:szCs w:val="18"/>
                                    </w:rPr>
                                    <w:t xml:space="preserv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6D3D79" id="Rectángulo: esquinas redondeadas 36" o:spid="_x0000_s1044" href="https://www.fego.digital/rfde/664-edicion-39-rd-el-turismo-como-fuente-de-crecimiento-economico" style="position:absolute;left:0;text-align:left;margin-left:57pt;margin-top:134.8pt;width:93.5pt;height:21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" o:button="t" fillcolor="#c00000" strokecolor="white" strokeweight=".6pt">
                      <v:fill o:detectmouseclick="t"/>
                      <v:textbox inset="9pt,3pt,9pt,3pt">
                        <w:txbxContent>
                          <w:p w14:paraId="1EDD58D7" w14:textId="2F4840B6" w:rsidR="005F7D15" w:rsidRPr="005F1B54" w:rsidRDefault="005F7D15" w:rsidP="005F7D15">
                            <w:pPr>
                              <w:jc w:val="center"/>
                              <w:rPr>
                                <w:rFonts w:ascii="Georgia" w:hAnsi="Georgia"/>
                                <w:b/>
                                <w:bCs/>
                                <w:color w:val="FFFFFF" w:themeColor="background1"/>
                                <w:sz w:val="18"/>
                                <w:szCs w:val="18"/>
                              </w:rPr>
                            </w:pPr>
                            <w:r>
                              <w:rPr>
                                <w:rFonts w:ascii="Georgia" w:hAnsi="Georgia"/>
                                <w:b/>
                                <w:bCs/>
                                <w:color w:val="FFFFFF" w:themeColor="background1"/>
                                <w:sz w:val="18"/>
                                <w:szCs w:val="18"/>
                              </w:rPr>
                              <w:t>Leer entrevista</w:t>
                            </w:r>
                            <w:r w:rsidRPr="005F1B54">
                              <w:rPr>
                                <w:rFonts w:ascii="Georgia" w:hAnsi="Georgia"/>
                                <w:b/>
                                <w:bCs/>
                                <w:color w:val="FFFFFF" w:themeColor="background1"/>
                                <w:sz w:val="18"/>
                                <w:szCs w:val="18"/>
                              </w:rPr>
                              <w:t xml:space="preserve"> </w:t>
                            </w:r>
                          </w:p>
                        </w:txbxContent>
                      </v:textbox>
                      <w10:wrap type="square"/>
                    </v:roundrect>
                  </w:pict>
                </mc:Fallback>
              </mc:AlternateContent>
            </w:r>
            <w:r>
              <w:rPr>
                <w:rFonts w:cstheme="minorHAnsi"/>
                <w:b/>
                <w:noProof/>
                <w:sz w:val="28"/>
                <w:szCs w:val="28"/>
              </w:rPr>
              <w:drawing>
                <wp:anchor distT="0" distB="0" distL="114300" distR="114300" simplePos="0" relativeHeight="252479488" behindDoc="0" locked="0" layoutInCell="1" allowOverlap="1" wp14:anchorId="5258581C" wp14:editId="12E246EB">
                  <wp:simplePos x="0" y="0"/>
                  <wp:positionH relativeFrom="column">
                    <wp:posOffset>-39370</wp:posOffset>
                  </wp:positionH>
                  <wp:positionV relativeFrom="paragraph">
                    <wp:posOffset>0</wp:posOffset>
                  </wp:positionV>
                  <wp:extent cx="2657475" cy="1593850"/>
                  <wp:effectExtent l="0" t="0" r="9525" b="6350"/>
                  <wp:wrapSquare wrapText="bothSides"/>
                  <wp:docPr id="35" name="Imagen 3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Sitio web&#10;&#10;Descripción generada automáticamente"/>
                          <pic:cNvPicPr/>
                        </pic:nvPicPr>
                        <pic:blipFill>
                          <a:blip r:embed="rId46">
                            <a:extLst>
                              <a:ext uri="{28A0092B-C50C-407E-A947-70E740481C1C}">
                                <a14:useLocalDpi xmlns:a14="http://schemas.microsoft.com/office/drawing/2010/main" val="0"/>
                              </a:ext>
                            </a:extLst>
                          </a:blip>
                          <a:stretch>
                            <a:fillRect/>
                          </a:stretch>
                        </pic:blipFill>
                        <pic:spPr>
                          <a:xfrm>
                            <a:off x="0" y="0"/>
                            <a:ext cx="2657475" cy="1593850"/>
                          </a:xfrm>
                          <a:prstGeom prst="rect">
                            <a:avLst/>
                          </a:prstGeom>
                        </pic:spPr>
                      </pic:pic>
                    </a:graphicData>
                  </a:graphic>
                  <wp14:sizeRelV relativeFrom="margin">
                    <wp14:pctHeight>0</wp14:pctHeight>
                  </wp14:sizeRelV>
                </wp:anchor>
              </w:drawing>
            </w:r>
          </w:p>
        </w:tc>
      </w:tr>
      <w:tr w:rsidR="0056385B" w:rsidRPr="00A25794" w14:paraId="3DFCD599" w14:textId="77777777" w:rsidTr="00A565ED">
        <w:trPr>
          <w:cantSplit/>
          <w:trHeight w:val="165"/>
        </w:trPr>
        <w:tc>
          <w:tcPr>
            <w:tcW w:w="8503" w:type="dxa"/>
            <w:gridSpan w:val="2"/>
            <w:tcBorders>
              <w:top w:val="single" w:sz="18" w:space="0" w:color="3B3838" w:themeColor="background2" w:themeShade="40"/>
              <w:left w:val="nil"/>
              <w:bottom w:val="nil"/>
              <w:right w:val="nil"/>
            </w:tcBorders>
            <w:shd w:val="clear" w:color="auto" w:fill="FFFFFF" w:themeFill="background1"/>
          </w:tcPr>
          <w:p w14:paraId="5B67F3B2" w14:textId="77777777" w:rsidR="0056385B" w:rsidRPr="006209A0" w:rsidRDefault="0056385B" w:rsidP="0027550A">
            <w:pPr>
              <w:jc w:val="center"/>
              <w:rPr>
                <w:rFonts w:cstheme="minorHAnsi"/>
                <w:b/>
                <w:noProof/>
                <w:color w:val="FFFFFF" w:themeColor="background1"/>
              </w:rPr>
            </w:pPr>
          </w:p>
        </w:tc>
      </w:tr>
      <w:tr w:rsidR="00A565ED" w:rsidRPr="00A25794" w14:paraId="512A8F82" w14:textId="77777777" w:rsidTr="00A565ED">
        <w:trPr>
          <w:cantSplit/>
          <w:trHeight w:val="434"/>
        </w:trPr>
        <w:tc>
          <w:tcPr>
            <w:tcW w:w="8503" w:type="dxa"/>
            <w:gridSpan w:val="2"/>
            <w:tcBorders>
              <w:top w:val="nil"/>
              <w:left w:val="nil"/>
              <w:bottom w:val="nil"/>
              <w:right w:val="nil"/>
            </w:tcBorders>
            <w:shd w:val="clear" w:color="auto" w:fill="538135" w:themeFill="accent6" w:themeFillShade="BF"/>
          </w:tcPr>
          <w:p w14:paraId="56DC014B" w14:textId="6A98BA3C" w:rsidR="00A565ED" w:rsidRPr="00A565ED" w:rsidRDefault="00A565ED" w:rsidP="0027550A">
            <w:pPr>
              <w:jc w:val="center"/>
              <w:rPr>
                <w:rFonts w:cstheme="minorHAnsi"/>
                <w:b/>
                <w:noProof/>
                <w:color w:val="FFFFFF" w:themeColor="background1"/>
                <w:sz w:val="28"/>
                <w:szCs w:val="28"/>
              </w:rPr>
            </w:pPr>
            <w:r>
              <w:rPr>
                <w:rFonts w:cstheme="minorHAnsi"/>
                <w:b/>
                <w:noProof/>
                <w:color w:val="FFFFFF" w:themeColor="background1"/>
                <w:sz w:val="28"/>
                <w:szCs w:val="28"/>
              </w:rPr>
              <w:t>JAVIER ÍSCAR, REELEGIDO PRESIDENTE DEL CENTRO IBEROAMERICANO DE ARBITRAJE-CIAR</w:t>
            </w:r>
          </w:p>
        </w:tc>
      </w:tr>
      <w:tr w:rsidR="00A565ED" w:rsidRPr="00A25794" w14:paraId="35B0D7D7" w14:textId="77777777" w:rsidTr="00A565ED">
        <w:trPr>
          <w:cantSplit/>
          <w:trHeight w:val="434"/>
        </w:trPr>
        <w:tc>
          <w:tcPr>
            <w:tcW w:w="8503" w:type="dxa"/>
            <w:gridSpan w:val="2"/>
            <w:tcBorders>
              <w:top w:val="nil"/>
              <w:left w:val="nil"/>
              <w:bottom w:val="nil"/>
              <w:right w:val="nil"/>
            </w:tcBorders>
            <w:shd w:val="clear" w:color="auto" w:fill="FFF2CC" w:themeFill="accent4" w:themeFillTint="33"/>
          </w:tcPr>
          <w:p w14:paraId="7A52807B" w14:textId="332A0642" w:rsidR="00A565ED" w:rsidRPr="00A565ED" w:rsidRDefault="00A565ED" w:rsidP="00A565ED">
            <w:pPr>
              <w:jc w:val="center"/>
              <w:rPr>
                <w:rFonts w:cstheme="minorHAnsi"/>
                <w:b/>
                <w:noProof/>
              </w:rPr>
            </w:pPr>
            <w:r>
              <w:rPr>
                <w:rFonts w:cstheme="minorHAnsi"/>
                <w:b/>
                <w:noProof/>
              </w:rPr>
              <w:drawing>
                <wp:anchor distT="0" distB="0" distL="114300" distR="114300" simplePos="0" relativeHeight="252487680" behindDoc="0" locked="0" layoutInCell="1" allowOverlap="1" wp14:anchorId="767E5A20" wp14:editId="0AC894D1">
                  <wp:simplePos x="0" y="0"/>
                  <wp:positionH relativeFrom="column">
                    <wp:posOffset>-68580</wp:posOffset>
                  </wp:positionH>
                  <wp:positionV relativeFrom="paragraph">
                    <wp:posOffset>0</wp:posOffset>
                  </wp:positionV>
                  <wp:extent cx="3150870" cy="2393950"/>
                  <wp:effectExtent l="0" t="0" r="0" b="6350"/>
                  <wp:wrapSquare wrapText="bothSides"/>
                  <wp:docPr id="30" name="Imagen 30" descr="Hombre con traje y corbata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Hombre con traje y corbata sonriendo&#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50870" cy="2393950"/>
                          </a:xfrm>
                          <a:prstGeom prst="rect">
                            <a:avLst/>
                          </a:prstGeom>
                        </pic:spPr>
                      </pic:pic>
                    </a:graphicData>
                  </a:graphic>
                  <wp14:sizeRelH relativeFrom="margin">
                    <wp14:pctWidth>0</wp14:pctWidth>
                  </wp14:sizeRelH>
                  <wp14:sizeRelV relativeFrom="margin">
                    <wp14:pctHeight>0</wp14:pctHeight>
                  </wp14:sizeRelV>
                </wp:anchor>
              </w:drawing>
            </w:r>
            <w:r w:rsidRPr="00A565ED">
              <w:rPr>
                <w:rFonts w:cstheme="minorHAnsi"/>
                <w:b/>
                <w:noProof/>
              </w:rPr>
              <w:t>Javier Íscar de Hoyos ha sido reelegido presidente del Centro Iberoamericano de Arbitraje (CIAR) por unanimidad en  su VIII Asamblea general celebrada el pasado 24 de octubre en Madrid.</w:t>
            </w:r>
          </w:p>
          <w:p w14:paraId="4A17F554" w14:textId="77777777" w:rsidR="00A565ED" w:rsidRPr="00A565ED" w:rsidRDefault="00A565ED" w:rsidP="00A565ED">
            <w:pPr>
              <w:jc w:val="center"/>
              <w:rPr>
                <w:rFonts w:cstheme="minorHAnsi"/>
                <w:b/>
                <w:noProof/>
              </w:rPr>
            </w:pPr>
          </w:p>
          <w:p w14:paraId="410A4EC5" w14:textId="77777777" w:rsidR="00A565ED" w:rsidRDefault="00A565ED" w:rsidP="00A565ED">
            <w:pPr>
              <w:jc w:val="center"/>
              <w:rPr>
                <w:rFonts w:cstheme="minorHAnsi"/>
                <w:b/>
                <w:noProof/>
              </w:rPr>
            </w:pPr>
            <w:r w:rsidRPr="00A565ED">
              <w:rPr>
                <w:rFonts w:cstheme="minorHAnsi"/>
                <w:b/>
                <w:noProof/>
              </w:rPr>
              <w:t>El abogado continuará en el cargo por un periodo de dos años, tras haber obtenido el apoyo de 40 socios de la organización.</w:t>
            </w:r>
          </w:p>
          <w:p w14:paraId="51EE1538" w14:textId="08BAAB2A" w:rsidR="00A565ED" w:rsidRPr="006209A0" w:rsidRDefault="00A565ED" w:rsidP="00A565ED">
            <w:pPr>
              <w:jc w:val="center"/>
              <w:rPr>
                <w:rFonts w:cstheme="minorHAnsi"/>
                <w:b/>
                <w:noProof/>
                <w:color w:val="FFFFFF" w:themeColor="background1"/>
              </w:rPr>
            </w:pPr>
            <w:r w:rsidRPr="00EF22E5">
              <w:rPr>
                <w:rFonts w:cstheme="minorHAnsi"/>
                <w:noProof/>
                <w:color w:val="FFFFFF" w:themeColor="background1"/>
                <w:sz w:val="20"/>
                <w:szCs w:val="20"/>
              </w:rPr>
              <mc:AlternateContent>
                <mc:Choice Requires="wps">
                  <w:drawing>
                    <wp:anchor distT="0" distB="0" distL="114300" distR="114300" simplePos="0" relativeHeight="252489728" behindDoc="0" locked="0" layoutInCell="1" allowOverlap="1" wp14:anchorId="7C451FAE" wp14:editId="17A6A4EC">
                      <wp:simplePos x="0" y="0"/>
                      <wp:positionH relativeFrom="column">
                        <wp:posOffset>3608705</wp:posOffset>
                      </wp:positionH>
                      <wp:positionV relativeFrom="paragraph">
                        <wp:posOffset>106045</wp:posOffset>
                      </wp:positionV>
                      <wp:extent cx="1187450" cy="266700"/>
                      <wp:effectExtent l="0" t="0" r="12700" b="19050"/>
                      <wp:wrapSquare wrapText="bothSides"/>
                      <wp:docPr id="31" name="Rectángulo: esquinas redondeadas 31">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66700"/>
                              </a:xfrm>
                              <a:prstGeom prst="roundRect">
                                <a:avLst>
                                  <a:gd name="adj" fmla="val 0"/>
                                </a:avLst>
                              </a:prstGeom>
                              <a:solidFill>
                                <a:srgbClr val="C00000"/>
                              </a:solidFill>
                              <a:ln w="7620">
                                <a:solidFill>
                                  <a:srgbClr val="FFFFFF"/>
                                </a:solidFill>
                                <a:round/>
                                <a:headEnd/>
                                <a:tailEnd/>
                              </a:ln>
                            </wps:spPr>
                            <wps:txbx>
                              <w:txbxContent>
                                <w:p w14:paraId="437CA11A" w14:textId="0E0440AA" w:rsidR="00A565ED" w:rsidRPr="005F1B54" w:rsidRDefault="00A565ED" w:rsidP="00A565ED">
                                  <w:pPr>
                                    <w:jc w:val="center"/>
                                    <w:rPr>
                                      <w:rFonts w:ascii="Georgia" w:hAnsi="Georgia"/>
                                      <w:b/>
                                      <w:bCs/>
                                      <w:color w:val="FFFFFF" w:themeColor="background1"/>
                                      <w:sz w:val="18"/>
                                      <w:szCs w:val="18"/>
                                    </w:rPr>
                                  </w:pPr>
                                  <w:r>
                                    <w:rPr>
                                      <w:rFonts w:ascii="Georgia" w:hAnsi="Georgia"/>
                                      <w:b/>
                                      <w:bCs/>
                                      <w:color w:val="FFFFFF" w:themeColor="background1"/>
                                      <w:sz w:val="18"/>
                                      <w:szCs w:val="18"/>
                                    </w:rPr>
                                    <w:t>Leer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451FAE" id="Rectángulo: esquinas redondeadas 31" o:spid="_x0000_s1045" href="https://www.abogacia.es/actualidad/noticias/javier-iscar-reelegido-presidente-del-centro-iberoamericano-de-arbitraje/#:~:text=Javier%20%C3%8Dscar%20de%20Hoyos%20ha,40%20socios%20de%20la%20organizaci%C3%B3n." style="position:absolute;left:0;text-align:left;margin-left:284.15pt;margin-top:8.35pt;width:93.5pt;height:21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" o:button="t" fillcolor="#c00000" strokecolor="white" strokeweight=".6pt">
                      <v:fill o:detectmouseclick="t"/>
                      <v:textbox inset="9pt,3pt,9pt,3pt">
                        <w:txbxContent>
                          <w:p w14:paraId="437CA11A" w14:textId="0E0440AA" w:rsidR="00A565ED" w:rsidRPr="005F1B54" w:rsidRDefault="00A565ED" w:rsidP="00A565ED">
                            <w:pPr>
                              <w:jc w:val="center"/>
                              <w:rPr>
                                <w:rFonts w:ascii="Georgia" w:hAnsi="Georgia"/>
                                <w:b/>
                                <w:bCs/>
                                <w:color w:val="FFFFFF" w:themeColor="background1"/>
                                <w:sz w:val="18"/>
                                <w:szCs w:val="18"/>
                              </w:rPr>
                            </w:pPr>
                            <w:r>
                              <w:rPr>
                                <w:rFonts w:ascii="Georgia" w:hAnsi="Georgia"/>
                                <w:b/>
                                <w:bCs/>
                                <w:color w:val="FFFFFF" w:themeColor="background1"/>
                                <w:sz w:val="18"/>
                                <w:szCs w:val="18"/>
                              </w:rPr>
                              <w:t xml:space="preserve">Leer </w:t>
                            </w:r>
                            <w:r>
                              <w:rPr>
                                <w:rFonts w:ascii="Georgia" w:hAnsi="Georgia"/>
                                <w:b/>
                                <w:bCs/>
                                <w:color w:val="FFFFFF" w:themeColor="background1"/>
                                <w:sz w:val="18"/>
                                <w:szCs w:val="18"/>
                              </w:rPr>
                              <w:t>noticia</w:t>
                            </w:r>
                          </w:p>
                        </w:txbxContent>
                      </v:textbox>
                      <w10:wrap type="square"/>
                    </v:roundrect>
                  </w:pict>
                </mc:Fallback>
              </mc:AlternateContent>
            </w:r>
          </w:p>
        </w:tc>
      </w:tr>
      <w:tr w:rsidR="00A565ED" w:rsidRPr="00A25794" w14:paraId="4C6BA44B" w14:textId="77777777" w:rsidTr="00A565ED">
        <w:trPr>
          <w:cantSplit/>
          <w:trHeight w:val="263"/>
        </w:trPr>
        <w:tc>
          <w:tcPr>
            <w:tcW w:w="8503" w:type="dxa"/>
            <w:gridSpan w:val="2"/>
            <w:tcBorders>
              <w:top w:val="nil"/>
              <w:left w:val="nil"/>
              <w:bottom w:val="nil"/>
              <w:right w:val="nil"/>
            </w:tcBorders>
            <w:shd w:val="clear" w:color="auto" w:fill="FFFFFF" w:themeFill="background1"/>
          </w:tcPr>
          <w:p w14:paraId="326E4C23" w14:textId="77777777" w:rsidR="00A565ED" w:rsidRPr="00A565ED" w:rsidRDefault="00A565ED" w:rsidP="0027550A">
            <w:pPr>
              <w:jc w:val="center"/>
              <w:rPr>
                <w:rFonts w:cstheme="minorHAnsi"/>
                <w:b/>
                <w:noProof/>
                <w:color w:val="FFFFFF" w:themeColor="background1"/>
                <w:sz w:val="16"/>
                <w:szCs w:val="16"/>
              </w:rPr>
            </w:pPr>
          </w:p>
        </w:tc>
      </w:tr>
      <w:tr w:rsidR="0027550A" w:rsidRPr="00A25794" w14:paraId="414AF832" w14:textId="77777777" w:rsidTr="00A565ED">
        <w:trPr>
          <w:cantSplit/>
          <w:trHeight w:val="434"/>
        </w:trPr>
        <w:tc>
          <w:tcPr>
            <w:tcW w:w="8503" w:type="dxa"/>
            <w:gridSpan w:val="2"/>
            <w:tcBorders>
              <w:top w:val="nil"/>
              <w:left w:val="single" w:sz="4" w:space="0" w:color="auto"/>
              <w:bottom w:val="single" w:sz="4" w:space="0" w:color="auto"/>
              <w:right w:val="single" w:sz="4" w:space="0" w:color="auto"/>
            </w:tcBorders>
            <w:shd w:val="clear" w:color="auto" w:fill="1F4E79" w:themeFill="accent5" w:themeFillShade="80"/>
          </w:tcPr>
          <w:p w14:paraId="6E81F9F4" w14:textId="77777777" w:rsidR="0027550A" w:rsidRPr="006209A0" w:rsidRDefault="0027550A" w:rsidP="0027550A">
            <w:pPr>
              <w:jc w:val="center"/>
              <w:rPr>
                <w:rFonts w:cstheme="minorHAnsi"/>
                <w:b/>
                <w:noProof/>
                <w:color w:val="FFFFFF" w:themeColor="background1"/>
              </w:rPr>
            </w:pPr>
            <w:r w:rsidRPr="006209A0">
              <w:rPr>
                <w:rFonts w:cstheme="minorHAnsi"/>
                <w:b/>
                <w:noProof/>
                <w:color w:val="FFFFFF" w:themeColor="background1"/>
              </w:rPr>
              <w:t>SIGUE TODA NUESTRA ACTUALIDAD EN:</w:t>
            </w:r>
          </w:p>
          <w:p w14:paraId="0B5EE51A" w14:textId="77777777" w:rsidR="0027550A" w:rsidRPr="006209A0" w:rsidRDefault="0027550A" w:rsidP="0027550A">
            <w:pPr>
              <w:jc w:val="center"/>
              <w:rPr>
                <w:rFonts w:cstheme="minorHAnsi"/>
                <w:b/>
                <w:noProof/>
                <w:color w:val="FFFFFF" w:themeColor="background1"/>
              </w:rPr>
            </w:pPr>
          </w:p>
          <w:p w14:paraId="5287D9CE" w14:textId="77777777" w:rsidR="0027550A" w:rsidRPr="006209A0" w:rsidRDefault="0027550A" w:rsidP="0027550A">
            <w:pPr>
              <w:jc w:val="center"/>
              <w:rPr>
                <w:rFonts w:cstheme="minorHAnsi"/>
                <w:b/>
                <w:noProof/>
                <w:color w:val="FFFFFF" w:themeColor="background1"/>
              </w:rPr>
            </w:pPr>
            <w:r w:rsidRPr="006209A0">
              <w:rPr>
                <w:rFonts w:cstheme="minorHAnsi"/>
                <w:b/>
                <w:noProof/>
                <w:color w:val="FFFFFF" w:themeColor="background1"/>
              </w:rPr>
              <w:t xml:space="preserve">TWITTER </w:t>
            </w:r>
            <w:hyperlink r:id="rId49" w:history="1">
              <w:r w:rsidRPr="006209A0">
                <w:rPr>
                  <w:rStyle w:val="Hipervnculo"/>
                  <w:rFonts w:cstheme="minorHAnsi"/>
                  <w:b/>
                  <w:noProof/>
                  <w:color w:val="FFFFFF" w:themeColor="background1"/>
                </w:rPr>
                <w:t>@CeibEmpresarios</w:t>
              </w:r>
            </w:hyperlink>
          </w:p>
          <w:p w14:paraId="40BB98FD" w14:textId="77777777" w:rsidR="0027550A" w:rsidRPr="006209A0" w:rsidRDefault="0027550A" w:rsidP="0027550A">
            <w:pPr>
              <w:jc w:val="center"/>
              <w:rPr>
                <w:rStyle w:val="Hipervnculo"/>
                <w:rFonts w:cstheme="minorHAnsi"/>
                <w:b/>
                <w:noProof/>
                <w:color w:val="FFFFFF" w:themeColor="background1"/>
              </w:rPr>
            </w:pPr>
            <w:r w:rsidRPr="006209A0">
              <w:rPr>
                <w:rFonts w:cstheme="minorHAnsi"/>
                <w:b/>
                <w:noProof/>
                <w:color w:val="FFFFFF" w:themeColor="background1"/>
              </w:rPr>
              <w:t>YOUTUBE Consejo de Empresarios Iberoamericanos-</w:t>
            </w:r>
            <w:hyperlink r:id="rId50" w:history="1">
              <w:r w:rsidRPr="006209A0">
                <w:rPr>
                  <w:rStyle w:val="Hipervnculo"/>
                  <w:rFonts w:cstheme="minorHAnsi"/>
                  <w:b/>
                  <w:noProof/>
                  <w:color w:val="FFFFFF" w:themeColor="background1"/>
                </w:rPr>
                <w:t>CEIB</w:t>
              </w:r>
            </w:hyperlink>
          </w:p>
          <w:p w14:paraId="77E903FD" w14:textId="77777777" w:rsidR="0027550A" w:rsidRPr="006209A0" w:rsidRDefault="0027550A" w:rsidP="0027550A">
            <w:pPr>
              <w:jc w:val="center"/>
              <w:rPr>
                <w:rFonts w:cstheme="minorHAnsi"/>
                <w:b/>
                <w:noProof/>
                <w:sz w:val="28"/>
                <w:szCs w:val="28"/>
              </w:rPr>
            </w:pPr>
          </w:p>
        </w:tc>
      </w:tr>
      <w:tr w:rsidR="0027550A" w:rsidRPr="004E4ECA" w14:paraId="4AF74A41" w14:textId="77777777" w:rsidTr="00FC0B14">
        <w:trPr>
          <w:cantSplit/>
          <w:trHeight w:val="434"/>
        </w:trPr>
        <w:tc>
          <w:tcPr>
            <w:tcW w:w="8503" w:type="dxa"/>
            <w:gridSpan w:val="2"/>
            <w:tcBorders>
              <w:top w:val="single" w:sz="4" w:space="0" w:color="auto"/>
              <w:left w:val="nil"/>
              <w:bottom w:val="nil"/>
              <w:right w:val="nil"/>
            </w:tcBorders>
            <w:shd w:val="clear" w:color="auto" w:fill="FFFFFF" w:themeFill="background1"/>
          </w:tcPr>
          <w:p w14:paraId="74207698" w14:textId="77777777" w:rsidR="0027550A" w:rsidRDefault="0027550A" w:rsidP="0027550A">
            <w:pPr>
              <w:rPr>
                <w:rFonts w:ascii="Calibri Light" w:hAnsi="Calibri Light" w:cs="Calibri Light"/>
                <w:b/>
                <w:bCs/>
                <w:color w:val="FFFFFF"/>
                <w:sz w:val="24"/>
                <w:szCs w:val="24"/>
                <w:shd w:val="clear" w:color="auto" w:fill="0000CD"/>
                <w:lang w:eastAsia="es-ES"/>
              </w:rPr>
            </w:pPr>
          </w:p>
          <w:p w14:paraId="1C729CA8" w14:textId="77777777" w:rsidR="0027550A" w:rsidRDefault="0027550A" w:rsidP="0027550A">
            <w:pPr>
              <w:rPr>
                <w:rFonts w:ascii="Calibri Light" w:hAnsi="Calibri Light" w:cs="Calibri Light"/>
                <w:sz w:val="24"/>
                <w:szCs w:val="24"/>
                <w:lang w:eastAsia="es-ES"/>
              </w:rPr>
            </w:pPr>
            <w:r>
              <w:rPr>
                <w:rFonts w:ascii="Calibri" w:hAnsi="Calibri" w:cs="Calibri"/>
                <w:noProof/>
              </w:rPr>
              <w:drawing>
                <wp:anchor distT="0" distB="0" distL="114300" distR="114300" simplePos="0" relativeHeight="252459008" behindDoc="0" locked="0" layoutInCell="1" allowOverlap="1" wp14:anchorId="0BE871D0" wp14:editId="6F62F600">
                  <wp:simplePos x="0" y="0"/>
                  <wp:positionH relativeFrom="margin">
                    <wp:posOffset>3562985</wp:posOffset>
                  </wp:positionH>
                  <wp:positionV relativeFrom="paragraph">
                    <wp:posOffset>101600</wp:posOffset>
                  </wp:positionV>
                  <wp:extent cx="1689735" cy="482600"/>
                  <wp:effectExtent l="0" t="0" r="5715" b="0"/>
                  <wp:wrapSquare wrapText="bothSides"/>
                  <wp:docPr id="11" name="Imagen 1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dibujo&#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9735" cy="4826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b/>
                <w:bCs/>
                <w:color w:val="FFFFFF"/>
                <w:sz w:val="24"/>
                <w:szCs w:val="24"/>
                <w:shd w:val="clear" w:color="auto" w:fill="0000CD"/>
                <w:lang w:eastAsia="es-ES"/>
              </w:rPr>
              <w:t>Secretaría Permanente </w:t>
            </w:r>
          </w:p>
          <w:p w14:paraId="73F0A12F" w14:textId="77777777" w:rsidR="0027550A" w:rsidRDefault="0027550A" w:rsidP="0027550A">
            <w:pPr>
              <w:rPr>
                <w:rFonts w:ascii="Calibri Light" w:hAnsi="Calibri Light" w:cs="Calibri Light"/>
                <w:sz w:val="24"/>
                <w:szCs w:val="24"/>
                <w:lang w:eastAsia="es-ES"/>
              </w:rPr>
            </w:pPr>
            <w:r>
              <w:rPr>
                <w:rFonts w:ascii="Calibri Light" w:hAnsi="Calibri Light" w:cs="Calibri Light"/>
                <w:sz w:val="24"/>
                <w:szCs w:val="24"/>
                <w:lang w:eastAsia="es-ES"/>
              </w:rPr>
              <w:t>Calle Diego de León, 50 </w:t>
            </w:r>
          </w:p>
          <w:p w14:paraId="71648534" w14:textId="77777777" w:rsidR="0027550A" w:rsidRDefault="0027550A" w:rsidP="0027550A">
            <w:pPr>
              <w:rPr>
                <w:rFonts w:ascii="Calibri Light" w:hAnsi="Calibri Light" w:cs="Calibri Light"/>
                <w:sz w:val="24"/>
                <w:szCs w:val="24"/>
                <w:lang w:eastAsia="es-ES"/>
              </w:rPr>
            </w:pPr>
            <w:r>
              <w:rPr>
                <w:rFonts w:ascii="Calibri Light" w:hAnsi="Calibri Light" w:cs="Calibri Light"/>
                <w:sz w:val="24"/>
                <w:szCs w:val="24"/>
                <w:lang w:eastAsia="es-ES"/>
              </w:rPr>
              <w:t>CP: 20806</w:t>
            </w:r>
          </w:p>
          <w:p w14:paraId="385702EB" w14:textId="77777777" w:rsidR="0027550A" w:rsidRDefault="0027550A" w:rsidP="0027550A">
            <w:pPr>
              <w:rPr>
                <w:rFonts w:ascii="Calibri Light" w:hAnsi="Calibri Light" w:cs="Calibri Light"/>
                <w:sz w:val="24"/>
                <w:szCs w:val="24"/>
                <w:lang w:eastAsia="es-ES"/>
              </w:rPr>
            </w:pPr>
            <w:r>
              <w:rPr>
                <w:rFonts w:ascii="Calibri Light" w:hAnsi="Calibri Light" w:cs="Calibri Light"/>
                <w:sz w:val="24"/>
                <w:szCs w:val="24"/>
                <w:lang w:eastAsia="es-ES"/>
              </w:rPr>
              <w:t>Madrid - ESPAÑA</w:t>
            </w:r>
          </w:p>
          <w:p w14:paraId="7D17C1EA" w14:textId="77777777" w:rsidR="0027550A" w:rsidRPr="003E77F8" w:rsidRDefault="0027550A" w:rsidP="0027550A">
            <w:pPr>
              <w:rPr>
                <w:rFonts w:ascii="Calibri Light" w:hAnsi="Calibri Light" w:cs="Calibri Light"/>
                <w:sz w:val="24"/>
                <w:szCs w:val="24"/>
                <w:lang w:eastAsia="es-ES"/>
              </w:rPr>
            </w:pPr>
            <w:r>
              <w:rPr>
                <w:rFonts w:cstheme="minorHAnsi"/>
                <w:b/>
                <w:noProof/>
                <w:color w:val="FFFFFF" w:themeColor="background1"/>
                <w:sz w:val="28"/>
                <w:szCs w:val="28"/>
              </w:rPr>
              <w:drawing>
                <wp:anchor distT="0" distB="0" distL="114300" distR="114300" simplePos="0" relativeHeight="252462080" behindDoc="0" locked="0" layoutInCell="1" allowOverlap="1" wp14:anchorId="42845C1B" wp14:editId="6ACE4642">
                  <wp:simplePos x="0" y="0"/>
                  <wp:positionH relativeFrom="column">
                    <wp:posOffset>4420235</wp:posOffset>
                  </wp:positionH>
                  <wp:positionV relativeFrom="paragraph">
                    <wp:posOffset>130175</wp:posOffset>
                  </wp:positionV>
                  <wp:extent cx="243840" cy="237490"/>
                  <wp:effectExtent l="0" t="0" r="3810" b="0"/>
                  <wp:wrapSquare wrapText="bothSides"/>
                  <wp:docPr id="13" name="Imagen 1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a:hlinkClick r:id="rId50"/>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anchor>
              </w:drawing>
            </w:r>
            <w:r>
              <w:rPr>
                <w:rFonts w:ascii="Calibri Light" w:hAnsi="Calibri Light" w:cs="Calibri Light"/>
                <w:noProof/>
                <w:sz w:val="24"/>
                <w:szCs w:val="24"/>
                <w:lang w:eastAsia="es-ES"/>
              </w:rPr>
              <w:drawing>
                <wp:anchor distT="0" distB="0" distL="114300" distR="114300" simplePos="0" relativeHeight="252461056" behindDoc="0" locked="0" layoutInCell="1" allowOverlap="1" wp14:anchorId="066A32A3" wp14:editId="332556FB">
                  <wp:simplePos x="0" y="0"/>
                  <wp:positionH relativeFrom="column">
                    <wp:posOffset>3924935</wp:posOffset>
                  </wp:positionH>
                  <wp:positionV relativeFrom="paragraph">
                    <wp:posOffset>130175</wp:posOffset>
                  </wp:positionV>
                  <wp:extent cx="243840" cy="237490"/>
                  <wp:effectExtent l="0" t="0" r="3810" b="0"/>
                  <wp:wrapSquare wrapText="bothSides"/>
                  <wp:docPr id="14" name="Imagen 1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anchor>
              </w:drawing>
            </w:r>
            <w:proofErr w:type="spellStart"/>
            <w:r w:rsidRPr="003E77F8">
              <w:rPr>
                <w:rFonts w:ascii="Calibri Light" w:hAnsi="Calibri Light" w:cs="Calibri Light"/>
                <w:sz w:val="18"/>
                <w:szCs w:val="18"/>
                <w:lang w:eastAsia="es-ES"/>
              </w:rPr>
              <w:t>Telf</w:t>
            </w:r>
            <w:proofErr w:type="spellEnd"/>
            <w:r w:rsidRPr="003E77F8">
              <w:rPr>
                <w:rFonts w:ascii="Calibri Light" w:hAnsi="Calibri Light" w:cs="Calibri Light"/>
                <w:sz w:val="18"/>
                <w:szCs w:val="18"/>
                <w:lang w:eastAsia="es-ES"/>
              </w:rPr>
              <w:t>: +34 91 566 34 85   </w:t>
            </w:r>
            <w:r>
              <w:rPr>
                <w:rFonts w:ascii="Arial" w:eastAsia="Times New Roman" w:hAnsi="Arial" w:cs="Arial"/>
                <w:noProof/>
                <w:sz w:val="20"/>
                <w:szCs w:val="20"/>
                <w:lang w:eastAsia="es-ES"/>
              </w:rPr>
              <w:drawing>
                <wp:anchor distT="0" distB="0" distL="114300" distR="114300" simplePos="0" relativeHeight="252460032" behindDoc="1" locked="0" layoutInCell="1" allowOverlap="1" wp14:anchorId="3A86A4C4" wp14:editId="5A6BB4EA">
                  <wp:simplePos x="0" y="0"/>
                  <wp:positionH relativeFrom="column">
                    <wp:posOffset>-3175</wp:posOffset>
                  </wp:positionH>
                  <wp:positionV relativeFrom="paragraph">
                    <wp:posOffset>635</wp:posOffset>
                  </wp:positionV>
                  <wp:extent cx="241300" cy="241300"/>
                  <wp:effectExtent l="0" t="0" r="6350" b="6350"/>
                  <wp:wrapNone/>
                  <wp:docPr id="15" name="Imagen 1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49"/>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anchor>
              </w:drawing>
            </w:r>
          </w:p>
          <w:p w14:paraId="13773854" w14:textId="77777777" w:rsidR="0027550A" w:rsidRPr="003E77F8" w:rsidRDefault="0027550A" w:rsidP="0027550A">
            <w:pPr>
              <w:rPr>
                <w:rFonts w:ascii="Calibri Light" w:hAnsi="Calibri Light" w:cs="Calibri Light"/>
                <w:sz w:val="24"/>
                <w:szCs w:val="24"/>
                <w:lang w:eastAsia="es-ES"/>
              </w:rPr>
            </w:pPr>
            <w:r w:rsidRPr="003E77F8">
              <w:rPr>
                <w:rFonts w:ascii="Calibri Light" w:hAnsi="Calibri Light" w:cs="Calibri Light"/>
                <w:sz w:val="18"/>
                <w:szCs w:val="18"/>
                <w:lang w:eastAsia="es-ES"/>
              </w:rPr>
              <w:t xml:space="preserve">email: </w:t>
            </w:r>
            <w:hyperlink r:id="rId56" w:history="1">
              <w:r w:rsidRPr="003E77F8">
                <w:rPr>
                  <w:rStyle w:val="Hipervnculo"/>
                  <w:rFonts w:ascii="Calibri Light" w:hAnsi="Calibri Light" w:cs="Calibri Light"/>
                  <w:sz w:val="18"/>
                  <w:szCs w:val="18"/>
                  <w:lang w:eastAsia="es-ES"/>
                </w:rPr>
                <w:t>ceib@ceoe.org</w:t>
              </w:r>
            </w:hyperlink>
          </w:p>
          <w:p w14:paraId="5FB8ADFA" w14:textId="77777777" w:rsidR="0027550A" w:rsidRPr="004E4ECA" w:rsidRDefault="006E0164" w:rsidP="0027550A">
            <w:pPr>
              <w:rPr>
                <w:rFonts w:cstheme="minorHAnsi"/>
                <w:b/>
                <w:noProof/>
                <w:color w:val="FFFFFF" w:themeColor="background1"/>
                <w:sz w:val="28"/>
                <w:szCs w:val="28"/>
                <w:lang w:val="en-US"/>
              </w:rPr>
            </w:pPr>
            <w:hyperlink r:id="rId57" w:history="1">
              <w:r w:rsidR="0027550A" w:rsidRPr="004E4ECA">
                <w:rPr>
                  <w:rStyle w:val="Hipervnculo"/>
                  <w:rFonts w:ascii="Calibri Light" w:hAnsi="Calibri Light" w:cs="Calibri Light"/>
                  <w:sz w:val="18"/>
                  <w:szCs w:val="18"/>
                  <w:lang w:val="en-US" w:eastAsia="es-ES"/>
                </w:rPr>
                <w:t>https://www.empresariosiberoamericanos.org/</w:t>
              </w:r>
            </w:hyperlink>
          </w:p>
        </w:tc>
      </w:tr>
    </w:tbl>
    <w:p w14:paraId="19BB76AE" w14:textId="4CB768F0" w:rsidR="00E97E81" w:rsidRDefault="00E97E81" w:rsidP="005F1B54"/>
    <w:sectPr w:rsidR="00E97E81" w:rsidSect="006F2D07">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8CA46" w14:textId="77777777" w:rsidR="00CF05DA" w:rsidRDefault="00CF05DA" w:rsidP="00322C31">
      <w:pPr>
        <w:spacing w:after="0" w:line="240" w:lineRule="auto"/>
      </w:pPr>
      <w:r>
        <w:separator/>
      </w:r>
    </w:p>
  </w:endnote>
  <w:endnote w:type="continuationSeparator" w:id="0">
    <w:p w14:paraId="1BE7395C" w14:textId="77777777" w:rsidR="00CF05DA" w:rsidRDefault="00CF05DA" w:rsidP="00322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Pro Black">
    <w:panose1 w:val="02040A02050405020203"/>
    <w:charset w:val="00"/>
    <w:family w:val="roman"/>
    <w:pitch w:val="variable"/>
    <w:sig w:usb0="800002AF" w:usb1="00000003" w:usb2="00000000" w:usb3="00000000" w:csb0="0000009F" w:csb1="00000000"/>
  </w:font>
  <w:font w:name="Lato">
    <w:altName w:val="Segoe UI"/>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0B206" w14:textId="77777777" w:rsidR="00CF05DA" w:rsidRDefault="00CF05DA" w:rsidP="00322C31">
      <w:pPr>
        <w:spacing w:after="0" w:line="240" w:lineRule="auto"/>
      </w:pPr>
      <w:r>
        <w:separator/>
      </w:r>
    </w:p>
  </w:footnote>
  <w:footnote w:type="continuationSeparator" w:id="0">
    <w:p w14:paraId="700E04F2" w14:textId="77777777" w:rsidR="00CF05DA" w:rsidRDefault="00CF05DA" w:rsidP="00322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AF2"/>
    <w:multiLevelType w:val="hybridMultilevel"/>
    <w:tmpl w:val="2B1059A4"/>
    <w:lvl w:ilvl="0" w:tplc="C422C9FA">
      <w:start w:val="3"/>
      <w:numFmt w:val="bullet"/>
      <w:lvlText w:val="-"/>
      <w:lvlJc w:val="left"/>
      <w:pPr>
        <w:ind w:left="720" w:hanging="360"/>
      </w:pPr>
      <w:rPr>
        <w:rFonts w:ascii="Calibri" w:eastAsiaTheme="minorHAnsi" w:hAnsi="Calibri" w:cs="Calibri" w:hint="default"/>
        <w:b w:val="0"/>
        <w:color w:val="21252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620DC4"/>
    <w:multiLevelType w:val="hybridMultilevel"/>
    <w:tmpl w:val="92DCAA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AC4235"/>
    <w:multiLevelType w:val="hybridMultilevel"/>
    <w:tmpl w:val="476EA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7F1A31"/>
    <w:multiLevelType w:val="hybridMultilevel"/>
    <w:tmpl w:val="E662C5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8E3711"/>
    <w:multiLevelType w:val="hybridMultilevel"/>
    <w:tmpl w:val="74CEA0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EC60A2"/>
    <w:multiLevelType w:val="hybridMultilevel"/>
    <w:tmpl w:val="C4743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BC0B1A"/>
    <w:multiLevelType w:val="hybridMultilevel"/>
    <w:tmpl w:val="2520B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335BAF"/>
    <w:multiLevelType w:val="hybridMultilevel"/>
    <w:tmpl w:val="43BE4B92"/>
    <w:lvl w:ilvl="0" w:tplc="53BA7266">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7131CF"/>
    <w:multiLevelType w:val="hybridMultilevel"/>
    <w:tmpl w:val="A1FA86AC"/>
    <w:lvl w:ilvl="0" w:tplc="5A1EC4CE">
      <w:start w:val="1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7E623CE"/>
    <w:multiLevelType w:val="hybridMultilevel"/>
    <w:tmpl w:val="9C82C7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85973FB"/>
    <w:multiLevelType w:val="hybridMultilevel"/>
    <w:tmpl w:val="717C19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0E7A8F"/>
    <w:multiLevelType w:val="hybridMultilevel"/>
    <w:tmpl w:val="0B1A27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A11A9A"/>
    <w:multiLevelType w:val="hybridMultilevel"/>
    <w:tmpl w:val="191E0E7C"/>
    <w:lvl w:ilvl="0" w:tplc="16309C92">
      <w:numFmt w:val="bullet"/>
      <w:lvlText w:val="-"/>
      <w:lvlJc w:val="left"/>
      <w:pPr>
        <w:ind w:left="720" w:hanging="360"/>
      </w:pPr>
      <w:rPr>
        <w:rFonts w:ascii="Poppins" w:eastAsia="Times New Roman" w:hAnsi="Poppins" w:cs="Poppi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A1142DB"/>
    <w:multiLevelType w:val="hybridMultilevel"/>
    <w:tmpl w:val="031C86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D324CD3"/>
    <w:multiLevelType w:val="hybridMultilevel"/>
    <w:tmpl w:val="802A3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215D38"/>
    <w:multiLevelType w:val="hybridMultilevel"/>
    <w:tmpl w:val="ACB2A0FC"/>
    <w:lvl w:ilvl="0" w:tplc="1E3EBA1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CCB199B"/>
    <w:multiLevelType w:val="hybridMultilevel"/>
    <w:tmpl w:val="F4725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E593E62"/>
    <w:multiLevelType w:val="hybridMultilevel"/>
    <w:tmpl w:val="F434F86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32ED7AB5"/>
    <w:multiLevelType w:val="hybridMultilevel"/>
    <w:tmpl w:val="6C8A5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DF35DF"/>
    <w:multiLevelType w:val="hybridMultilevel"/>
    <w:tmpl w:val="DB7A659E"/>
    <w:lvl w:ilvl="0" w:tplc="C43CAEA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8F368E"/>
    <w:multiLevelType w:val="hybridMultilevel"/>
    <w:tmpl w:val="9AA8BC52"/>
    <w:lvl w:ilvl="0" w:tplc="0C0A000B">
      <w:start w:val="1"/>
      <w:numFmt w:val="bullet"/>
      <w:lvlText w:val=""/>
      <w:lvlJc w:val="left"/>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94B29A4"/>
    <w:multiLevelType w:val="hybridMultilevel"/>
    <w:tmpl w:val="7C5A0BA2"/>
    <w:lvl w:ilvl="0" w:tplc="0C0A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AA04335"/>
    <w:multiLevelType w:val="hybridMultilevel"/>
    <w:tmpl w:val="F89AC19E"/>
    <w:lvl w:ilvl="0" w:tplc="0C0A000F">
      <w:start w:val="1"/>
      <w:numFmt w:val="decimal"/>
      <w:lvlText w:val="%1."/>
      <w:lvlJc w:val="left"/>
      <w:pPr>
        <w:ind w:left="810" w:hanging="360"/>
      </w:p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abstractNum w:abstractNumId="23" w15:restartNumberingAfterBreak="0">
    <w:nsid w:val="3C3B5608"/>
    <w:multiLevelType w:val="hybridMultilevel"/>
    <w:tmpl w:val="4E1848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22B2711"/>
    <w:multiLevelType w:val="hybridMultilevel"/>
    <w:tmpl w:val="28688BCC"/>
    <w:lvl w:ilvl="0" w:tplc="3CA04994">
      <w:start w:val="4"/>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42AA367E"/>
    <w:multiLevelType w:val="hybridMultilevel"/>
    <w:tmpl w:val="8D7A06DC"/>
    <w:lvl w:ilvl="0" w:tplc="C43CAEA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5C27672"/>
    <w:multiLevelType w:val="hybridMultilevel"/>
    <w:tmpl w:val="4442E3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8617174"/>
    <w:multiLevelType w:val="hybridMultilevel"/>
    <w:tmpl w:val="69069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8BA4990"/>
    <w:multiLevelType w:val="hybridMultilevel"/>
    <w:tmpl w:val="98744A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021550C"/>
    <w:multiLevelType w:val="hybridMultilevel"/>
    <w:tmpl w:val="345AA6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2681942"/>
    <w:multiLevelType w:val="hybridMultilevel"/>
    <w:tmpl w:val="81AACBB8"/>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53181578"/>
    <w:multiLevelType w:val="hybridMultilevel"/>
    <w:tmpl w:val="929C03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93F19CE"/>
    <w:multiLevelType w:val="hybridMultilevel"/>
    <w:tmpl w:val="2FCC0E6C"/>
    <w:lvl w:ilvl="0" w:tplc="8250CA48">
      <w:start w:val="19"/>
      <w:numFmt w:val="bullet"/>
      <w:lvlText w:val="-"/>
      <w:lvlJc w:val="left"/>
      <w:pPr>
        <w:ind w:left="720" w:hanging="360"/>
      </w:pPr>
      <w:rPr>
        <w:rFonts w:ascii="Calibri" w:eastAsiaTheme="minorHAnsi" w:hAnsi="Calibri" w:cs="Calibri" w:hint="default"/>
        <w:w w:val="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98927B4"/>
    <w:multiLevelType w:val="hybridMultilevel"/>
    <w:tmpl w:val="DE7604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A524959"/>
    <w:multiLevelType w:val="hybridMultilevel"/>
    <w:tmpl w:val="4DC263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AC4667A"/>
    <w:multiLevelType w:val="hybridMultilevel"/>
    <w:tmpl w:val="F0127C60"/>
    <w:lvl w:ilvl="0" w:tplc="B0E60556">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D043DA"/>
    <w:multiLevelType w:val="hybridMultilevel"/>
    <w:tmpl w:val="B2F2A5D6"/>
    <w:lvl w:ilvl="0" w:tplc="E13A300C">
      <w:numFmt w:val="bullet"/>
      <w:lvlText w:val=""/>
      <w:lvlJc w:val="left"/>
      <w:pPr>
        <w:ind w:left="405" w:hanging="360"/>
      </w:pPr>
      <w:rPr>
        <w:rFonts w:ascii="Symbol" w:eastAsia="Calibri" w:hAnsi="Symbol" w:cs="Times New Roman" w:hint="default"/>
      </w:rPr>
    </w:lvl>
    <w:lvl w:ilvl="1" w:tplc="080A0003">
      <w:start w:val="1"/>
      <w:numFmt w:val="bullet"/>
      <w:lvlText w:val="o"/>
      <w:lvlJc w:val="left"/>
      <w:pPr>
        <w:ind w:left="1125" w:hanging="360"/>
      </w:pPr>
      <w:rPr>
        <w:rFonts w:ascii="Courier New" w:hAnsi="Courier New" w:cs="Courier New" w:hint="default"/>
      </w:rPr>
    </w:lvl>
    <w:lvl w:ilvl="2" w:tplc="080A0005">
      <w:start w:val="1"/>
      <w:numFmt w:val="bullet"/>
      <w:lvlText w:val=""/>
      <w:lvlJc w:val="left"/>
      <w:pPr>
        <w:ind w:left="1845" w:hanging="360"/>
      </w:pPr>
      <w:rPr>
        <w:rFonts w:ascii="Wingdings" w:hAnsi="Wingdings" w:hint="default"/>
      </w:rPr>
    </w:lvl>
    <w:lvl w:ilvl="3" w:tplc="080A0001">
      <w:start w:val="1"/>
      <w:numFmt w:val="bullet"/>
      <w:lvlText w:val=""/>
      <w:lvlJc w:val="left"/>
      <w:pPr>
        <w:ind w:left="2565" w:hanging="360"/>
      </w:pPr>
      <w:rPr>
        <w:rFonts w:ascii="Symbol" w:hAnsi="Symbol" w:hint="default"/>
      </w:rPr>
    </w:lvl>
    <w:lvl w:ilvl="4" w:tplc="080A0003">
      <w:start w:val="1"/>
      <w:numFmt w:val="bullet"/>
      <w:lvlText w:val="o"/>
      <w:lvlJc w:val="left"/>
      <w:pPr>
        <w:ind w:left="3285" w:hanging="360"/>
      </w:pPr>
      <w:rPr>
        <w:rFonts w:ascii="Courier New" w:hAnsi="Courier New" w:cs="Courier New" w:hint="default"/>
      </w:rPr>
    </w:lvl>
    <w:lvl w:ilvl="5" w:tplc="080A0005">
      <w:start w:val="1"/>
      <w:numFmt w:val="bullet"/>
      <w:lvlText w:val=""/>
      <w:lvlJc w:val="left"/>
      <w:pPr>
        <w:ind w:left="4005" w:hanging="360"/>
      </w:pPr>
      <w:rPr>
        <w:rFonts w:ascii="Wingdings" w:hAnsi="Wingdings" w:hint="default"/>
      </w:rPr>
    </w:lvl>
    <w:lvl w:ilvl="6" w:tplc="080A0001">
      <w:start w:val="1"/>
      <w:numFmt w:val="bullet"/>
      <w:lvlText w:val=""/>
      <w:lvlJc w:val="left"/>
      <w:pPr>
        <w:ind w:left="4725" w:hanging="360"/>
      </w:pPr>
      <w:rPr>
        <w:rFonts w:ascii="Symbol" w:hAnsi="Symbol" w:hint="default"/>
      </w:rPr>
    </w:lvl>
    <w:lvl w:ilvl="7" w:tplc="080A0003">
      <w:start w:val="1"/>
      <w:numFmt w:val="bullet"/>
      <w:lvlText w:val="o"/>
      <w:lvlJc w:val="left"/>
      <w:pPr>
        <w:ind w:left="5445" w:hanging="360"/>
      </w:pPr>
      <w:rPr>
        <w:rFonts w:ascii="Courier New" w:hAnsi="Courier New" w:cs="Courier New" w:hint="default"/>
      </w:rPr>
    </w:lvl>
    <w:lvl w:ilvl="8" w:tplc="080A0005">
      <w:start w:val="1"/>
      <w:numFmt w:val="bullet"/>
      <w:lvlText w:val=""/>
      <w:lvlJc w:val="left"/>
      <w:pPr>
        <w:ind w:left="6165" w:hanging="360"/>
      </w:pPr>
      <w:rPr>
        <w:rFonts w:ascii="Wingdings" w:hAnsi="Wingdings" w:hint="default"/>
      </w:rPr>
    </w:lvl>
  </w:abstractNum>
  <w:abstractNum w:abstractNumId="37" w15:restartNumberingAfterBreak="0">
    <w:nsid w:val="612F027E"/>
    <w:multiLevelType w:val="hybridMultilevel"/>
    <w:tmpl w:val="8B1EA4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1DB62E7"/>
    <w:multiLevelType w:val="hybridMultilevel"/>
    <w:tmpl w:val="1F7424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9983A07"/>
    <w:multiLevelType w:val="hybridMultilevel"/>
    <w:tmpl w:val="DFB82458"/>
    <w:lvl w:ilvl="0" w:tplc="8250CA48">
      <w:start w:val="19"/>
      <w:numFmt w:val="bullet"/>
      <w:lvlText w:val="-"/>
      <w:lvlJc w:val="left"/>
      <w:pPr>
        <w:ind w:left="720" w:hanging="360"/>
      </w:pPr>
      <w:rPr>
        <w:rFonts w:ascii="Calibri" w:eastAsiaTheme="minorHAnsi" w:hAnsi="Calibri" w:cs="Calibri" w:hint="default"/>
        <w:w w:val="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BD46649"/>
    <w:multiLevelType w:val="hybridMultilevel"/>
    <w:tmpl w:val="A99EAE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EA4623E"/>
    <w:multiLevelType w:val="hybridMultilevel"/>
    <w:tmpl w:val="70A604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1592B75"/>
    <w:multiLevelType w:val="hybridMultilevel"/>
    <w:tmpl w:val="4AB0CE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5D95D51"/>
    <w:multiLevelType w:val="hybridMultilevel"/>
    <w:tmpl w:val="AFD032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D71214B"/>
    <w:multiLevelType w:val="hybridMultilevel"/>
    <w:tmpl w:val="F0A46052"/>
    <w:lvl w:ilvl="0" w:tplc="0CE65568">
      <w:start w:val="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EB54BE9"/>
    <w:multiLevelType w:val="hybridMultilevel"/>
    <w:tmpl w:val="84E60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2360105">
    <w:abstractNumId w:val="31"/>
  </w:num>
  <w:num w:numId="2" w16cid:durableId="383602845">
    <w:abstractNumId w:val="24"/>
  </w:num>
  <w:num w:numId="3" w16cid:durableId="1314871263">
    <w:abstractNumId w:val="6"/>
  </w:num>
  <w:num w:numId="4" w16cid:durableId="1536697321">
    <w:abstractNumId w:val="3"/>
  </w:num>
  <w:num w:numId="5" w16cid:durableId="1853034877">
    <w:abstractNumId w:val="8"/>
  </w:num>
  <w:num w:numId="6" w16cid:durableId="912397622">
    <w:abstractNumId w:val="39"/>
  </w:num>
  <w:num w:numId="7" w16cid:durableId="1428382798">
    <w:abstractNumId w:val="32"/>
  </w:num>
  <w:num w:numId="8" w16cid:durableId="1299721082">
    <w:abstractNumId w:val="42"/>
  </w:num>
  <w:num w:numId="9" w16cid:durableId="122894439">
    <w:abstractNumId w:val="38"/>
  </w:num>
  <w:num w:numId="10" w16cid:durableId="207692605">
    <w:abstractNumId w:val="30"/>
  </w:num>
  <w:num w:numId="11" w16cid:durableId="1283609608">
    <w:abstractNumId w:val="10"/>
  </w:num>
  <w:num w:numId="12" w16cid:durableId="1220942237">
    <w:abstractNumId w:val="41"/>
  </w:num>
  <w:num w:numId="13" w16cid:durableId="1000229993">
    <w:abstractNumId w:val="45"/>
  </w:num>
  <w:num w:numId="14" w16cid:durableId="305399967">
    <w:abstractNumId w:val="44"/>
  </w:num>
  <w:num w:numId="15" w16cid:durableId="1975475">
    <w:abstractNumId w:val="1"/>
  </w:num>
  <w:num w:numId="16" w16cid:durableId="854878059">
    <w:abstractNumId w:val="11"/>
  </w:num>
  <w:num w:numId="17" w16cid:durableId="143669288">
    <w:abstractNumId w:val="18"/>
  </w:num>
  <w:num w:numId="18" w16cid:durableId="1293748504">
    <w:abstractNumId w:val="5"/>
  </w:num>
  <w:num w:numId="19" w16cid:durableId="504245215">
    <w:abstractNumId w:val="15"/>
  </w:num>
  <w:num w:numId="20" w16cid:durableId="1509250331">
    <w:abstractNumId w:val="37"/>
  </w:num>
  <w:num w:numId="21" w16cid:durableId="399522553">
    <w:abstractNumId w:val="23"/>
  </w:num>
  <w:num w:numId="22" w16cid:durableId="1679623950">
    <w:abstractNumId w:val="29"/>
  </w:num>
  <w:num w:numId="23" w16cid:durableId="391513160">
    <w:abstractNumId w:val="26"/>
  </w:num>
  <w:num w:numId="24" w16cid:durableId="227808434">
    <w:abstractNumId w:val="21"/>
  </w:num>
  <w:num w:numId="25" w16cid:durableId="1993212539">
    <w:abstractNumId w:val="35"/>
  </w:num>
  <w:num w:numId="26" w16cid:durableId="39328111">
    <w:abstractNumId w:val="2"/>
  </w:num>
  <w:num w:numId="27" w16cid:durableId="1528060519">
    <w:abstractNumId w:val="22"/>
  </w:num>
  <w:num w:numId="28" w16cid:durableId="1549301286">
    <w:abstractNumId w:val="14"/>
  </w:num>
  <w:num w:numId="29" w16cid:durableId="761101962">
    <w:abstractNumId w:val="7"/>
  </w:num>
  <w:num w:numId="30" w16cid:durableId="437070792">
    <w:abstractNumId w:val="20"/>
  </w:num>
  <w:num w:numId="31" w16cid:durableId="1075712897">
    <w:abstractNumId w:val="33"/>
  </w:num>
  <w:num w:numId="32" w16cid:durableId="2126119457">
    <w:abstractNumId w:val="34"/>
  </w:num>
  <w:num w:numId="33" w16cid:durableId="104425628">
    <w:abstractNumId w:val="9"/>
  </w:num>
  <w:num w:numId="34" w16cid:durableId="452478741">
    <w:abstractNumId w:val="17"/>
  </w:num>
  <w:num w:numId="35" w16cid:durableId="246840478">
    <w:abstractNumId w:val="43"/>
  </w:num>
  <w:num w:numId="36" w16cid:durableId="1998144557">
    <w:abstractNumId w:val="36"/>
  </w:num>
  <w:num w:numId="37" w16cid:durableId="1477798013">
    <w:abstractNumId w:val="0"/>
  </w:num>
  <w:num w:numId="38" w16cid:durableId="1850296493">
    <w:abstractNumId w:val="27"/>
  </w:num>
  <w:num w:numId="39" w16cid:durableId="1178617003">
    <w:abstractNumId w:val="4"/>
  </w:num>
  <w:num w:numId="40" w16cid:durableId="2134906064">
    <w:abstractNumId w:val="13"/>
  </w:num>
  <w:num w:numId="41" w16cid:durableId="212426275">
    <w:abstractNumId w:val="16"/>
  </w:num>
  <w:num w:numId="42" w16cid:durableId="590314266">
    <w:abstractNumId w:val="25"/>
  </w:num>
  <w:num w:numId="43" w16cid:durableId="944845201">
    <w:abstractNumId w:val="19"/>
  </w:num>
  <w:num w:numId="44" w16cid:durableId="2008243996">
    <w:abstractNumId w:val="12"/>
  </w:num>
  <w:num w:numId="45" w16cid:durableId="1694723321">
    <w:abstractNumId w:val="28"/>
  </w:num>
  <w:num w:numId="46" w16cid:durableId="31105659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102"/>
    <w:rsid w:val="0000195D"/>
    <w:rsid w:val="000056C8"/>
    <w:rsid w:val="00005A1F"/>
    <w:rsid w:val="0001130A"/>
    <w:rsid w:val="00013632"/>
    <w:rsid w:val="00013C4A"/>
    <w:rsid w:val="00016A3C"/>
    <w:rsid w:val="00020DB7"/>
    <w:rsid w:val="00021E92"/>
    <w:rsid w:val="00022E8F"/>
    <w:rsid w:val="000301CF"/>
    <w:rsid w:val="000327BB"/>
    <w:rsid w:val="000332EA"/>
    <w:rsid w:val="00033315"/>
    <w:rsid w:val="00034332"/>
    <w:rsid w:val="00034F89"/>
    <w:rsid w:val="00035B41"/>
    <w:rsid w:val="00037AB1"/>
    <w:rsid w:val="00037D62"/>
    <w:rsid w:val="000415BB"/>
    <w:rsid w:val="000422F2"/>
    <w:rsid w:val="00042BE1"/>
    <w:rsid w:val="00043F51"/>
    <w:rsid w:val="00044B23"/>
    <w:rsid w:val="00044B64"/>
    <w:rsid w:val="000459DB"/>
    <w:rsid w:val="00047B1B"/>
    <w:rsid w:val="00050A26"/>
    <w:rsid w:val="00050A73"/>
    <w:rsid w:val="000521D9"/>
    <w:rsid w:val="00053B95"/>
    <w:rsid w:val="000541EA"/>
    <w:rsid w:val="000542EB"/>
    <w:rsid w:val="00060C67"/>
    <w:rsid w:val="00062D37"/>
    <w:rsid w:val="00062E6B"/>
    <w:rsid w:val="000662BC"/>
    <w:rsid w:val="000679C4"/>
    <w:rsid w:val="00067D6F"/>
    <w:rsid w:val="000707F8"/>
    <w:rsid w:val="00070A33"/>
    <w:rsid w:val="00071696"/>
    <w:rsid w:val="000729A5"/>
    <w:rsid w:val="00073569"/>
    <w:rsid w:val="00073D6C"/>
    <w:rsid w:val="00075E61"/>
    <w:rsid w:val="000760A3"/>
    <w:rsid w:val="000765E2"/>
    <w:rsid w:val="00077CAD"/>
    <w:rsid w:val="00080FAB"/>
    <w:rsid w:val="00081D44"/>
    <w:rsid w:val="00082B24"/>
    <w:rsid w:val="00082CE3"/>
    <w:rsid w:val="00082E82"/>
    <w:rsid w:val="000830B7"/>
    <w:rsid w:val="00084920"/>
    <w:rsid w:val="00084929"/>
    <w:rsid w:val="00087C4F"/>
    <w:rsid w:val="00091767"/>
    <w:rsid w:val="000937A6"/>
    <w:rsid w:val="00094F33"/>
    <w:rsid w:val="000A2CDB"/>
    <w:rsid w:val="000A52D8"/>
    <w:rsid w:val="000A6CC2"/>
    <w:rsid w:val="000B0BFB"/>
    <w:rsid w:val="000B3DFF"/>
    <w:rsid w:val="000B5068"/>
    <w:rsid w:val="000B64FD"/>
    <w:rsid w:val="000B73AD"/>
    <w:rsid w:val="000C0E11"/>
    <w:rsid w:val="000C183D"/>
    <w:rsid w:val="000C46D3"/>
    <w:rsid w:val="000C5711"/>
    <w:rsid w:val="000D11FA"/>
    <w:rsid w:val="000D1245"/>
    <w:rsid w:val="000D2424"/>
    <w:rsid w:val="000D4B48"/>
    <w:rsid w:val="000D6832"/>
    <w:rsid w:val="000D7CCD"/>
    <w:rsid w:val="000E423F"/>
    <w:rsid w:val="000E43A4"/>
    <w:rsid w:val="000E616F"/>
    <w:rsid w:val="000E6758"/>
    <w:rsid w:val="000F153C"/>
    <w:rsid w:val="000F1E4A"/>
    <w:rsid w:val="000F2974"/>
    <w:rsid w:val="000F2DC9"/>
    <w:rsid w:val="000F2DF6"/>
    <w:rsid w:val="000F35FD"/>
    <w:rsid w:val="000F41F1"/>
    <w:rsid w:val="000F5C30"/>
    <w:rsid w:val="000F768C"/>
    <w:rsid w:val="000F7ADF"/>
    <w:rsid w:val="00102A89"/>
    <w:rsid w:val="00104FCC"/>
    <w:rsid w:val="00105E24"/>
    <w:rsid w:val="00106A87"/>
    <w:rsid w:val="0010750C"/>
    <w:rsid w:val="00107CDC"/>
    <w:rsid w:val="00110BCC"/>
    <w:rsid w:val="00111390"/>
    <w:rsid w:val="00111F48"/>
    <w:rsid w:val="0011272C"/>
    <w:rsid w:val="00114209"/>
    <w:rsid w:val="00115488"/>
    <w:rsid w:val="00115953"/>
    <w:rsid w:val="00116168"/>
    <w:rsid w:val="001162B6"/>
    <w:rsid w:val="00117A5A"/>
    <w:rsid w:val="00117D2F"/>
    <w:rsid w:val="00117F90"/>
    <w:rsid w:val="00120A18"/>
    <w:rsid w:val="00121350"/>
    <w:rsid w:val="0012339B"/>
    <w:rsid w:val="0012435B"/>
    <w:rsid w:val="00124721"/>
    <w:rsid w:val="00126E63"/>
    <w:rsid w:val="00131988"/>
    <w:rsid w:val="0013205B"/>
    <w:rsid w:val="00135E44"/>
    <w:rsid w:val="00140972"/>
    <w:rsid w:val="001417C0"/>
    <w:rsid w:val="00142100"/>
    <w:rsid w:val="00146497"/>
    <w:rsid w:val="0014661D"/>
    <w:rsid w:val="00146F12"/>
    <w:rsid w:val="00151289"/>
    <w:rsid w:val="001513BB"/>
    <w:rsid w:val="00151E8E"/>
    <w:rsid w:val="00152570"/>
    <w:rsid w:val="00152F56"/>
    <w:rsid w:val="00153248"/>
    <w:rsid w:val="001545D2"/>
    <w:rsid w:val="001556BA"/>
    <w:rsid w:val="001573A9"/>
    <w:rsid w:val="001576A0"/>
    <w:rsid w:val="00157FAE"/>
    <w:rsid w:val="00160883"/>
    <w:rsid w:val="001633B3"/>
    <w:rsid w:val="00164C92"/>
    <w:rsid w:val="00165B96"/>
    <w:rsid w:val="001663DE"/>
    <w:rsid w:val="00166F90"/>
    <w:rsid w:val="001670CE"/>
    <w:rsid w:val="00167612"/>
    <w:rsid w:val="0016768A"/>
    <w:rsid w:val="00171168"/>
    <w:rsid w:val="00172D8D"/>
    <w:rsid w:val="00173EB5"/>
    <w:rsid w:val="0017450C"/>
    <w:rsid w:val="00175F5D"/>
    <w:rsid w:val="00176766"/>
    <w:rsid w:val="00176E71"/>
    <w:rsid w:val="0017760A"/>
    <w:rsid w:val="001818EC"/>
    <w:rsid w:val="0018397F"/>
    <w:rsid w:val="00184185"/>
    <w:rsid w:val="001858EB"/>
    <w:rsid w:val="00187851"/>
    <w:rsid w:val="00190A2F"/>
    <w:rsid w:val="00191562"/>
    <w:rsid w:val="00192920"/>
    <w:rsid w:val="0019373C"/>
    <w:rsid w:val="00193FD9"/>
    <w:rsid w:val="001943E4"/>
    <w:rsid w:val="00194DB3"/>
    <w:rsid w:val="00195A73"/>
    <w:rsid w:val="001A0271"/>
    <w:rsid w:val="001A0833"/>
    <w:rsid w:val="001A39CD"/>
    <w:rsid w:val="001A3DB1"/>
    <w:rsid w:val="001A46F1"/>
    <w:rsid w:val="001A5062"/>
    <w:rsid w:val="001A6921"/>
    <w:rsid w:val="001A6C40"/>
    <w:rsid w:val="001A7B22"/>
    <w:rsid w:val="001B02F4"/>
    <w:rsid w:val="001B0376"/>
    <w:rsid w:val="001B18DD"/>
    <w:rsid w:val="001B2CF4"/>
    <w:rsid w:val="001B4012"/>
    <w:rsid w:val="001B514E"/>
    <w:rsid w:val="001B5322"/>
    <w:rsid w:val="001B7189"/>
    <w:rsid w:val="001B7DE8"/>
    <w:rsid w:val="001C264A"/>
    <w:rsid w:val="001C4CDD"/>
    <w:rsid w:val="001C4FA1"/>
    <w:rsid w:val="001C58CE"/>
    <w:rsid w:val="001C59F4"/>
    <w:rsid w:val="001C5D82"/>
    <w:rsid w:val="001C650E"/>
    <w:rsid w:val="001C7BE5"/>
    <w:rsid w:val="001D0181"/>
    <w:rsid w:val="001D041B"/>
    <w:rsid w:val="001D085A"/>
    <w:rsid w:val="001D0DB1"/>
    <w:rsid w:val="001D1808"/>
    <w:rsid w:val="001D3290"/>
    <w:rsid w:val="001D6876"/>
    <w:rsid w:val="001D6DA9"/>
    <w:rsid w:val="001E0C2A"/>
    <w:rsid w:val="001E2B3E"/>
    <w:rsid w:val="001E3B8E"/>
    <w:rsid w:val="001E3D70"/>
    <w:rsid w:val="001E465F"/>
    <w:rsid w:val="001E49E8"/>
    <w:rsid w:val="001E5398"/>
    <w:rsid w:val="001E5E1D"/>
    <w:rsid w:val="001E6A1C"/>
    <w:rsid w:val="001E701C"/>
    <w:rsid w:val="001E766E"/>
    <w:rsid w:val="001F67A5"/>
    <w:rsid w:val="001F67C7"/>
    <w:rsid w:val="001F6EE2"/>
    <w:rsid w:val="001F6FD1"/>
    <w:rsid w:val="001F7003"/>
    <w:rsid w:val="001F71C2"/>
    <w:rsid w:val="00200043"/>
    <w:rsid w:val="00200230"/>
    <w:rsid w:val="00200C9F"/>
    <w:rsid w:val="0020110B"/>
    <w:rsid w:val="00206821"/>
    <w:rsid w:val="00207CDD"/>
    <w:rsid w:val="00207CED"/>
    <w:rsid w:val="002110D9"/>
    <w:rsid w:val="002118EC"/>
    <w:rsid w:val="00212B7B"/>
    <w:rsid w:val="00213EDA"/>
    <w:rsid w:val="00214AD6"/>
    <w:rsid w:val="00215A45"/>
    <w:rsid w:val="00216D0F"/>
    <w:rsid w:val="00217110"/>
    <w:rsid w:val="002204DD"/>
    <w:rsid w:val="00223DE5"/>
    <w:rsid w:val="002250C8"/>
    <w:rsid w:val="002256C1"/>
    <w:rsid w:val="00226368"/>
    <w:rsid w:val="0023024A"/>
    <w:rsid w:val="00230556"/>
    <w:rsid w:val="002326EA"/>
    <w:rsid w:val="00232C06"/>
    <w:rsid w:val="00232EAD"/>
    <w:rsid w:val="00233A55"/>
    <w:rsid w:val="00237DCF"/>
    <w:rsid w:val="00241811"/>
    <w:rsid w:val="00241E83"/>
    <w:rsid w:val="00242AD7"/>
    <w:rsid w:val="0024422B"/>
    <w:rsid w:val="00244698"/>
    <w:rsid w:val="00244D6B"/>
    <w:rsid w:val="00246A58"/>
    <w:rsid w:val="00251102"/>
    <w:rsid w:val="0025138D"/>
    <w:rsid w:val="00251426"/>
    <w:rsid w:val="00251BE3"/>
    <w:rsid w:val="00252249"/>
    <w:rsid w:val="002540B7"/>
    <w:rsid w:val="00254EE3"/>
    <w:rsid w:val="00255121"/>
    <w:rsid w:val="002558B1"/>
    <w:rsid w:val="00255F8F"/>
    <w:rsid w:val="00257441"/>
    <w:rsid w:val="00257912"/>
    <w:rsid w:val="002600EB"/>
    <w:rsid w:val="00260705"/>
    <w:rsid w:val="00261D33"/>
    <w:rsid w:val="0026284F"/>
    <w:rsid w:val="00263EEB"/>
    <w:rsid w:val="00264CAF"/>
    <w:rsid w:val="00264D45"/>
    <w:rsid w:val="0026642A"/>
    <w:rsid w:val="00266CB4"/>
    <w:rsid w:val="00266DFE"/>
    <w:rsid w:val="00272955"/>
    <w:rsid w:val="0027550A"/>
    <w:rsid w:val="00276505"/>
    <w:rsid w:val="0027704B"/>
    <w:rsid w:val="00281CD1"/>
    <w:rsid w:val="002823CE"/>
    <w:rsid w:val="00295A2C"/>
    <w:rsid w:val="00297B6D"/>
    <w:rsid w:val="00297FB7"/>
    <w:rsid w:val="002A048C"/>
    <w:rsid w:val="002A06AB"/>
    <w:rsid w:val="002A1092"/>
    <w:rsid w:val="002A203F"/>
    <w:rsid w:val="002A2329"/>
    <w:rsid w:val="002A273C"/>
    <w:rsid w:val="002A3078"/>
    <w:rsid w:val="002A3123"/>
    <w:rsid w:val="002A4456"/>
    <w:rsid w:val="002A67B0"/>
    <w:rsid w:val="002B10DE"/>
    <w:rsid w:val="002B143A"/>
    <w:rsid w:val="002B3E1F"/>
    <w:rsid w:val="002B49E2"/>
    <w:rsid w:val="002B5FAE"/>
    <w:rsid w:val="002B68B5"/>
    <w:rsid w:val="002B79FC"/>
    <w:rsid w:val="002C0350"/>
    <w:rsid w:val="002C1A02"/>
    <w:rsid w:val="002C2FDC"/>
    <w:rsid w:val="002C30B5"/>
    <w:rsid w:val="002C518E"/>
    <w:rsid w:val="002C53DB"/>
    <w:rsid w:val="002C5585"/>
    <w:rsid w:val="002C6C3F"/>
    <w:rsid w:val="002C71A9"/>
    <w:rsid w:val="002C7458"/>
    <w:rsid w:val="002C75C7"/>
    <w:rsid w:val="002D12F1"/>
    <w:rsid w:val="002D141F"/>
    <w:rsid w:val="002D2340"/>
    <w:rsid w:val="002D236E"/>
    <w:rsid w:val="002D2703"/>
    <w:rsid w:val="002D3262"/>
    <w:rsid w:val="002D35D3"/>
    <w:rsid w:val="002D4182"/>
    <w:rsid w:val="002D6635"/>
    <w:rsid w:val="002D7085"/>
    <w:rsid w:val="002D7EBE"/>
    <w:rsid w:val="002E024D"/>
    <w:rsid w:val="002E0B16"/>
    <w:rsid w:val="002E1576"/>
    <w:rsid w:val="002E1694"/>
    <w:rsid w:val="002E23D2"/>
    <w:rsid w:val="002E3879"/>
    <w:rsid w:val="002E3AA1"/>
    <w:rsid w:val="002E4CE6"/>
    <w:rsid w:val="002E5241"/>
    <w:rsid w:val="002E69F9"/>
    <w:rsid w:val="002E6BC2"/>
    <w:rsid w:val="002F2651"/>
    <w:rsid w:val="002F2F08"/>
    <w:rsid w:val="002F305C"/>
    <w:rsid w:val="002F763B"/>
    <w:rsid w:val="002F7BC9"/>
    <w:rsid w:val="002F7BCE"/>
    <w:rsid w:val="00302281"/>
    <w:rsid w:val="0030615D"/>
    <w:rsid w:val="0030732B"/>
    <w:rsid w:val="00311284"/>
    <w:rsid w:val="00313B5A"/>
    <w:rsid w:val="00314308"/>
    <w:rsid w:val="00314582"/>
    <w:rsid w:val="0031465E"/>
    <w:rsid w:val="00315394"/>
    <w:rsid w:val="003168E8"/>
    <w:rsid w:val="003200F5"/>
    <w:rsid w:val="00321D2C"/>
    <w:rsid w:val="00321E8B"/>
    <w:rsid w:val="00322A10"/>
    <w:rsid w:val="00322C31"/>
    <w:rsid w:val="003309A3"/>
    <w:rsid w:val="00330CA8"/>
    <w:rsid w:val="00333749"/>
    <w:rsid w:val="0033481B"/>
    <w:rsid w:val="00335619"/>
    <w:rsid w:val="00336671"/>
    <w:rsid w:val="003367F4"/>
    <w:rsid w:val="00336CDF"/>
    <w:rsid w:val="0034029B"/>
    <w:rsid w:val="0034180C"/>
    <w:rsid w:val="003425D2"/>
    <w:rsid w:val="00344000"/>
    <w:rsid w:val="00346559"/>
    <w:rsid w:val="00346BE3"/>
    <w:rsid w:val="0034773F"/>
    <w:rsid w:val="00350435"/>
    <w:rsid w:val="00350AEB"/>
    <w:rsid w:val="0035103B"/>
    <w:rsid w:val="00351A71"/>
    <w:rsid w:val="00351F9C"/>
    <w:rsid w:val="00352157"/>
    <w:rsid w:val="003526D2"/>
    <w:rsid w:val="00352CF5"/>
    <w:rsid w:val="00353082"/>
    <w:rsid w:val="003531C1"/>
    <w:rsid w:val="003535A2"/>
    <w:rsid w:val="00355394"/>
    <w:rsid w:val="00355680"/>
    <w:rsid w:val="00355A40"/>
    <w:rsid w:val="003564F7"/>
    <w:rsid w:val="003574DA"/>
    <w:rsid w:val="00357722"/>
    <w:rsid w:val="00357C36"/>
    <w:rsid w:val="003608C4"/>
    <w:rsid w:val="00360F77"/>
    <w:rsid w:val="0036225E"/>
    <w:rsid w:val="00366FA0"/>
    <w:rsid w:val="00367B2D"/>
    <w:rsid w:val="003702C2"/>
    <w:rsid w:val="0037030E"/>
    <w:rsid w:val="00371F79"/>
    <w:rsid w:val="00372767"/>
    <w:rsid w:val="00373070"/>
    <w:rsid w:val="003730E4"/>
    <w:rsid w:val="00374075"/>
    <w:rsid w:val="00376A8D"/>
    <w:rsid w:val="00382CA9"/>
    <w:rsid w:val="00383812"/>
    <w:rsid w:val="00383DF3"/>
    <w:rsid w:val="00385AED"/>
    <w:rsid w:val="00385B3A"/>
    <w:rsid w:val="00387082"/>
    <w:rsid w:val="0038717D"/>
    <w:rsid w:val="00387BD4"/>
    <w:rsid w:val="00390800"/>
    <w:rsid w:val="00390B57"/>
    <w:rsid w:val="00390F8C"/>
    <w:rsid w:val="003914D9"/>
    <w:rsid w:val="003931B1"/>
    <w:rsid w:val="00393AB0"/>
    <w:rsid w:val="00394139"/>
    <w:rsid w:val="0039432D"/>
    <w:rsid w:val="00395FE9"/>
    <w:rsid w:val="003A4ABA"/>
    <w:rsid w:val="003A61E1"/>
    <w:rsid w:val="003A6331"/>
    <w:rsid w:val="003A6E85"/>
    <w:rsid w:val="003B202B"/>
    <w:rsid w:val="003B22B8"/>
    <w:rsid w:val="003B3A31"/>
    <w:rsid w:val="003B5695"/>
    <w:rsid w:val="003C0ACE"/>
    <w:rsid w:val="003C0DD2"/>
    <w:rsid w:val="003C45E0"/>
    <w:rsid w:val="003C52F1"/>
    <w:rsid w:val="003C614F"/>
    <w:rsid w:val="003C6B38"/>
    <w:rsid w:val="003D13F6"/>
    <w:rsid w:val="003D1510"/>
    <w:rsid w:val="003D1F12"/>
    <w:rsid w:val="003D20AA"/>
    <w:rsid w:val="003D234B"/>
    <w:rsid w:val="003D2B12"/>
    <w:rsid w:val="003D3222"/>
    <w:rsid w:val="003D3D8A"/>
    <w:rsid w:val="003E1E19"/>
    <w:rsid w:val="003E2809"/>
    <w:rsid w:val="003E5214"/>
    <w:rsid w:val="003E6BC4"/>
    <w:rsid w:val="003E77F8"/>
    <w:rsid w:val="003F0E3C"/>
    <w:rsid w:val="003F1901"/>
    <w:rsid w:val="003F239D"/>
    <w:rsid w:val="003F2983"/>
    <w:rsid w:val="003F35F3"/>
    <w:rsid w:val="003F3617"/>
    <w:rsid w:val="003F5A97"/>
    <w:rsid w:val="003F79AC"/>
    <w:rsid w:val="004007FC"/>
    <w:rsid w:val="00400E66"/>
    <w:rsid w:val="00400EFE"/>
    <w:rsid w:val="00402F20"/>
    <w:rsid w:val="00403879"/>
    <w:rsid w:val="004178DE"/>
    <w:rsid w:val="004212D2"/>
    <w:rsid w:val="004222F5"/>
    <w:rsid w:val="00422B16"/>
    <w:rsid w:val="00423F59"/>
    <w:rsid w:val="0042462A"/>
    <w:rsid w:val="004246FD"/>
    <w:rsid w:val="00426F65"/>
    <w:rsid w:val="004319E6"/>
    <w:rsid w:val="00432061"/>
    <w:rsid w:val="00432653"/>
    <w:rsid w:val="00434897"/>
    <w:rsid w:val="0043523C"/>
    <w:rsid w:val="00437C92"/>
    <w:rsid w:val="00440E8A"/>
    <w:rsid w:val="00442834"/>
    <w:rsid w:val="00443FDB"/>
    <w:rsid w:val="004453A9"/>
    <w:rsid w:val="004453B1"/>
    <w:rsid w:val="00445C70"/>
    <w:rsid w:val="00445CA8"/>
    <w:rsid w:val="00447ECA"/>
    <w:rsid w:val="0045047E"/>
    <w:rsid w:val="00451044"/>
    <w:rsid w:val="004510BA"/>
    <w:rsid w:val="0045154C"/>
    <w:rsid w:val="00454DE7"/>
    <w:rsid w:val="0045556A"/>
    <w:rsid w:val="004562DA"/>
    <w:rsid w:val="00460026"/>
    <w:rsid w:val="00462483"/>
    <w:rsid w:val="00462509"/>
    <w:rsid w:val="00463203"/>
    <w:rsid w:val="00463740"/>
    <w:rsid w:val="00463AD6"/>
    <w:rsid w:val="00464842"/>
    <w:rsid w:val="004654F2"/>
    <w:rsid w:val="0046588D"/>
    <w:rsid w:val="00471821"/>
    <w:rsid w:val="004727D6"/>
    <w:rsid w:val="00473730"/>
    <w:rsid w:val="00474561"/>
    <w:rsid w:val="00474666"/>
    <w:rsid w:val="0047611E"/>
    <w:rsid w:val="004778F1"/>
    <w:rsid w:val="00480745"/>
    <w:rsid w:val="00480C2C"/>
    <w:rsid w:val="00481D1B"/>
    <w:rsid w:val="00481E7A"/>
    <w:rsid w:val="0048592F"/>
    <w:rsid w:val="004862F9"/>
    <w:rsid w:val="00490265"/>
    <w:rsid w:val="004909E2"/>
    <w:rsid w:val="00490B1A"/>
    <w:rsid w:val="00490F26"/>
    <w:rsid w:val="00493C88"/>
    <w:rsid w:val="00493D19"/>
    <w:rsid w:val="0049485A"/>
    <w:rsid w:val="00495D2A"/>
    <w:rsid w:val="00496AB1"/>
    <w:rsid w:val="004970D5"/>
    <w:rsid w:val="00497FF0"/>
    <w:rsid w:val="004A0217"/>
    <w:rsid w:val="004A1EDE"/>
    <w:rsid w:val="004A2EA3"/>
    <w:rsid w:val="004A35CF"/>
    <w:rsid w:val="004A3675"/>
    <w:rsid w:val="004A6347"/>
    <w:rsid w:val="004B0CA0"/>
    <w:rsid w:val="004B1320"/>
    <w:rsid w:val="004B19FC"/>
    <w:rsid w:val="004B2722"/>
    <w:rsid w:val="004B3D8C"/>
    <w:rsid w:val="004B41F8"/>
    <w:rsid w:val="004B46E9"/>
    <w:rsid w:val="004B4854"/>
    <w:rsid w:val="004B5B25"/>
    <w:rsid w:val="004B5C2E"/>
    <w:rsid w:val="004B620D"/>
    <w:rsid w:val="004B62FB"/>
    <w:rsid w:val="004B68F7"/>
    <w:rsid w:val="004B7005"/>
    <w:rsid w:val="004B7ED1"/>
    <w:rsid w:val="004C1FD3"/>
    <w:rsid w:val="004C21AB"/>
    <w:rsid w:val="004C6996"/>
    <w:rsid w:val="004C6A8E"/>
    <w:rsid w:val="004D0498"/>
    <w:rsid w:val="004D127A"/>
    <w:rsid w:val="004D1DC4"/>
    <w:rsid w:val="004D51E9"/>
    <w:rsid w:val="004D5A58"/>
    <w:rsid w:val="004D740B"/>
    <w:rsid w:val="004E0927"/>
    <w:rsid w:val="004E09C6"/>
    <w:rsid w:val="004E0B0C"/>
    <w:rsid w:val="004E0C2B"/>
    <w:rsid w:val="004E12B6"/>
    <w:rsid w:val="004E164B"/>
    <w:rsid w:val="004E1F4D"/>
    <w:rsid w:val="004E22A0"/>
    <w:rsid w:val="004E49CE"/>
    <w:rsid w:val="004E4ECA"/>
    <w:rsid w:val="004E7DB9"/>
    <w:rsid w:val="004F0115"/>
    <w:rsid w:val="004F3846"/>
    <w:rsid w:val="004F3FAB"/>
    <w:rsid w:val="004F4207"/>
    <w:rsid w:val="004F5BF1"/>
    <w:rsid w:val="004F5C26"/>
    <w:rsid w:val="004F6859"/>
    <w:rsid w:val="005008E7"/>
    <w:rsid w:val="00503524"/>
    <w:rsid w:val="00503CBD"/>
    <w:rsid w:val="00505322"/>
    <w:rsid w:val="005064E5"/>
    <w:rsid w:val="00506816"/>
    <w:rsid w:val="00506D8A"/>
    <w:rsid w:val="00507BCA"/>
    <w:rsid w:val="005125FC"/>
    <w:rsid w:val="00514CD2"/>
    <w:rsid w:val="005159C9"/>
    <w:rsid w:val="00516563"/>
    <w:rsid w:val="00516AF2"/>
    <w:rsid w:val="0051702E"/>
    <w:rsid w:val="00517F02"/>
    <w:rsid w:val="005202C4"/>
    <w:rsid w:val="005224F5"/>
    <w:rsid w:val="00523429"/>
    <w:rsid w:val="005265C5"/>
    <w:rsid w:val="005278FF"/>
    <w:rsid w:val="00530C49"/>
    <w:rsid w:val="00534880"/>
    <w:rsid w:val="00534CA1"/>
    <w:rsid w:val="005367EC"/>
    <w:rsid w:val="00536C73"/>
    <w:rsid w:val="00540374"/>
    <w:rsid w:val="00540A69"/>
    <w:rsid w:val="00542B46"/>
    <w:rsid w:val="00542C4B"/>
    <w:rsid w:val="00542C9A"/>
    <w:rsid w:val="00543E03"/>
    <w:rsid w:val="005452DA"/>
    <w:rsid w:val="0055112F"/>
    <w:rsid w:val="00551AFD"/>
    <w:rsid w:val="00551F41"/>
    <w:rsid w:val="005524AC"/>
    <w:rsid w:val="0055275F"/>
    <w:rsid w:val="005531C3"/>
    <w:rsid w:val="00554143"/>
    <w:rsid w:val="0055545C"/>
    <w:rsid w:val="00555848"/>
    <w:rsid w:val="00555961"/>
    <w:rsid w:val="00555BEF"/>
    <w:rsid w:val="00555EBD"/>
    <w:rsid w:val="00556AE4"/>
    <w:rsid w:val="00560499"/>
    <w:rsid w:val="0056081E"/>
    <w:rsid w:val="00561BFB"/>
    <w:rsid w:val="00561D18"/>
    <w:rsid w:val="005631C7"/>
    <w:rsid w:val="0056385B"/>
    <w:rsid w:val="005642E6"/>
    <w:rsid w:val="00564B1A"/>
    <w:rsid w:val="00565583"/>
    <w:rsid w:val="0056794C"/>
    <w:rsid w:val="00567A90"/>
    <w:rsid w:val="00573D53"/>
    <w:rsid w:val="00574DDB"/>
    <w:rsid w:val="00576EB5"/>
    <w:rsid w:val="00576F28"/>
    <w:rsid w:val="00577DA6"/>
    <w:rsid w:val="005826DF"/>
    <w:rsid w:val="00584463"/>
    <w:rsid w:val="00585D08"/>
    <w:rsid w:val="005860DC"/>
    <w:rsid w:val="005873BE"/>
    <w:rsid w:val="00587660"/>
    <w:rsid w:val="00587B13"/>
    <w:rsid w:val="00592DEB"/>
    <w:rsid w:val="005933D6"/>
    <w:rsid w:val="005937D5"/>
    <w:rsid w:val="00594F63"/>
    <w:rsid w:val="0059594C"/>
    <w:rsid w:val="005A0DBF"/>
    <w:rsid w:val="005A221A"/>
    <w:rsid w:val="005A36A4"/>
    <w:rsid w:val="005A6446"/>
    <w:rsid w:val="005A64E8"/>
    <w:rsid w:val="005A6D80"/>
    <w:rsid w:val="005B0C45"/>
    <w:rsid w:val="005B1C57"/>
    <w:rsid w:val="005B2F18"/>
    <w:rsid w:val="005B38B5"/>
    <w:rsid w:val="005B3D54"/>
    <w:rsid w:val="005B46BC"/>
    <w:rsid w:val="005B53F0"/>
    <w:rsid w:val="005B5D22"/>
    <w:rsid w:val="005B7210"/>
    <w:rsid w:val="005B7B81"/>
    <w:rsid w:val="005C0CEE"/>
    <w:rsid w:val="005C0FD5"/>
    <w:rsid w:val="005C2769"/>
    <w:rsid w:val="005C2CAF"/>
    <w:rsid w:val="005C317F"/>
    <w:rsid w:val="005C44E0"/>
    <w:rsid w:val="005C51E2"/>
    <w:rsid w:val="005C68CD"/>
    <w:rsid w:val="005D065F"/>
    <w:rsid w:val="005D0824"/>
    <w:rsid w:val="005D2769"/>
    <w:rsid w:val="005D28A5"/>
    <w:rsid w:val="005D5240"/>
    <w:rsid w:val="005D61E8"/>
    <w:rsid w:val="005E1414"/>
    <w:rsid w:val="005E26FB"/>
    <w:rsid w:val="005E4EE5"/>
    <w:rsid w:val="005E52FD"/>
    <w:rsid w:val="005E53EE"/>
    <w:rsid w:val="005E6078"/>
    <w:rsid w:val="005F09F9"/>
    <w:rsid w:val="005F0F99"/>
    <w:rsid w:val="005F107F"/>
    <w:rsid w:val="005F1B54"/>
    <w:rsid w:val="005F2B59"/>
    <w:rsid w:val="005F3809"/>
    <w:rsid w:val="005F3D31"/>
    <w:rsid w:val="005F5C8A"/>
    <w:rsid w:val="005F7D15"/>
    <w:rsid w:val="00600162"/>
    <w:rsid w:val="00603E44"/>
    <w:rsid w:val="00604011"/>
    <w:rsid w:val="006045AF"/>
    <w:rsid w:val="00605592"/>
    <w:rsid w:val="00605E3C"/>
    <w:rsid w:val="00606A0B"/>
    <w:rsid w:val="00606EF1"/>
    <w:rsid w:val="00607A06"/>
    <w:rsid w:val="00610327"/>
    <w:rsid w:val="00610791"/>
    <w:rsid w:val="00612D89"/>
    <w:rsid w:val="006135B9"/>
    <w:rsid w:val="00613853"/>
    <w:rsid w:val="0061439B"/>
    <w:rsid w:val="00614A86"/>
    <w:rsid w:val="00615723"/>
    <w:rsid w:val="00617E39"/>
    <w:rsid w:val="006209A0"/>
    <w:rsid w:val="00622D1B"/>
    <w:rsid w:val="00623D86"/>
    <w:rsid w:val="00624CB5"/>
    <w:rsid w:val="00627ECF"/>
    <w:rsid w:val="00627EEC"/>
    <w:rsid w:val="00632589"/>
    <w:rsid w:val="00632AF4"/>
    <w:rsid w:val="0064344E"/>
    <w:rsid w:val="006435A4"/>
    <w:rsid w:val="00643DB4"/>
    <w:rsid w:val="006444CC"/>
    <w:rsid w:val="00646E91"/>
    <w:rsid w:val="00650037"/>
    <w:rsid w:val="00651ADE"/>
    <w:rsid w:val="00651B2F"/>
    <w:rsid w:val="00652830"/>
    <w:rsid w:val="00654EBB"/>
    <w:rsid w:val="0065620A"/>
    <w:rsid w:val="0065664B"/>
    <w:rsid w:val="0065761B"/>
    <w:rsid w:val="00660089"/>
    <w:rsid w:val="006604DC"/>
    <w:rsid w:val="0066093B"/>
    <w:rsid w:val="00661EC2"/>
    <w:rsid w:val="00666A27"/>
    <w:rsid w:val="006707EF"/>
    <w:rsid w:val="00671BCA"/>
    <w:rsid w:val="00671C89"/>
    <w:rsid w:val="00672330"/>
    <w:rsid w:val="00672619"/>
    <w:rsid w:val="00672AC3"/>
    <w:rsid w:val="00673E6B"/>
    <w:rsid w:val="00674534"/>
    <w:rsid w:val="006749FC"/>
    <w:rsid w:val="00675F43"/>
    <w:rsid w:val="00677203"/>
    <w:rsid w:val="006773BF"/>
    <w:rsid w:val="00680580"/>
    <w:rsid w:val="006812B9"/>
    <w:rsid w:val="006817D2"/>
    <w:rsid w:val="0068255C"/>
    <w:rsid w:val="006829A8"/>
    <w:rsid w:val="0068516C"/>
    <w:rsid w:val="006851E3"/>
    <w:rsid w:val="00686269"/>
    <w:rsid w:val="00687580"/>
    <w:rsid w:val="00690AF7"/>
    <w:rsid w:val="00690F3F"/>
    <w:rsid w:val="0069247F"/>
    <w:rsid w:val="0069265D"/>
    <w:rsid w:val="0069459E"/>
    <w:rsid w:val="006959DE"/>
    <w:rsid w:val="00695ADC"/>
    <w:rsid w:val="0069796C"/>
    <w:rsid w:val="006A234B"/>
    <w:rsid w:val="006A3423"/>
    <w:rsid w:val="006A3AA4"/>
    <w:rsid w:val="006A41EE"/>
    <w:rsid w:val="006A5290"/>
    <w:rsid w:val="006A62CB"/>
    <w:rsid w:val="006A79FD"/>
    <w:rsid w:val="006B119F"/>
    <w:rsid w:val="006B1E36"/>
    <w:rsid w:val="006B75C1"/>
    <w:rsid w:val="006B773B"/>
    <w:rsid w:val="006C48F0"/>
    <w:rsid w:val="006C54AB"/>
    <w:rsid w:val="006D0301"/>
    <w:rsid w:val="006D132E"/>
    <w:rsid w:val="006D5C97"/>
    <w:rsid w:val="006D5E1C"/>
    <w:rsid w:val="006D6DFA"/>
    <w:rsid w:val="006E0164"/>
    <w:rsid w:val="006E0B8D"/>
    <w:rsid w:val="006E18E9"/>
    <w:rsid w:val="006E4C5B"/>
    <w:rsid w:val="006E58F3"/>
    <w:rsid w:val="006E6080"/>
    <w:rsid w:val="006E6B03"/>
    <w:rsid w:val="006F2D07"/>
    <w:rsid w:val="006F3F7A"/>
    <w:rsid w:val="006F5D54"/>
    <w:rsid w:val="00703387"/>
    <w:rsid w:val="007105EF"/>
    <w:rsid w:val="00710E51"/>
    <w:rsid w:val="0071125A"/>
    <w:rsid w:val="00712010"/>
    <w:rsid w:val="00712BA2"/>
    <w:rsid w:val="00712E58"/>
    <w:rsid w:val="0071467C"/>
    <w:rsid w:val="007161E5"/>
    <w:rsid w:val="00717743"/>
    <w:rsid w:val="00717E41"/>
    <w:rsid w:val="0072036B"/>
    <w:rsid w:val="00721046"/>
    <w:rsid w:val="007227F1"/>
    <w:rsid w:val="00722BBD"/>
    <w:rsid w:val="00722D49"/>
    <w:rsid w:val="00722EF7"/>
    <w:rsid w:val="00723040"/>
    <w:rsid w:val="00726EA0"/>
    <w:rsid w:val="007318E3"/>
    <w:rsid w:val="00732AEF"/>
    <w:rsid w:val="00732B64"/>
    <w:rsid w:val="00733580"/>
    <w:rsid w:val="007342B2"/>
    <w:rsid w:val="007342E6"/>
    <w:rsid w:val="00734A41"/>
    <w:rsid w:val="00734A92"/>
    <w:rsid w:val="007351CE"/>
    <w:rsid w:val="0073597D"/>
    <w:rsid w:val="00737568"/>
    <w:rsid w:val="0073776D"/>
    <w:rsid w:val="00737A94"/>
    <w:rsid w:val="007416DE"/>
    <w:rsid w:val="00741CAC"/>
    <w:rsid w:val="007421EF"/>
    <w:rsid w:val="00744103"/>
    <w:rsid w:val="00744A58"/>
    <w:rsid w:val="00746513"/>
    <w:rsid w:val="00747F2E"/>
    <w:rsid w:val="007536D5"/>
    <w:rsid w:val="007543C4"/>
    <w:rsid w:val="00754946"/>
    <w:rsid w:val="00755DE4"/>
    <w:rsid w:val="00755DF8"/>
    <w:rsid w:val="00755EC8"/>
    <w:rsid w:val="00756027"/>
    <w:rsid w:val="007560E3"/>
    <w:rsid w:val="00756D10"/>
    <w:rsid w:val="00756D60"/>
    <w:rsid w:val="00756FB1"/>
    <w:rsid w:val="00757466"/>
    <w:rsid w:val="00757C0C"/>
    <w:rsid w:val="00760455"/>
    <w:rsid w:val="00761B05"/>
    <w:rsid w:val="00764193"/>
    <w:rsid w:val="007657AE"/>
    <w:rsid w:val="007675D4"/>
    <w:rsid w:val="00767B77"/>
    <w:rsid w:val="00767F43"/>
    <w:rsid w:val="00772E52"/>
    <w:rsid w:val="00773B9E"/>
    <w:rsid w:val="007744CD"/>
    <w:rsid w:val="00774718"/>
    <w:rsid w:val="0077471B"/>
    <w:rsid w:val="00775F60"/>
    <w:rsid w:val="00781707"/>
    <w:rsid w:val="00782ECB"/>
    <w:rsid w:val="007839DA"/>
    <w:rsid w:val="007844AD"/>
    <w:rsid w:val="0078559B"/>
    <w:rsid w:val="0078563D"/>
    <w:rsid w:val="007857AA"/>
    <w:rsid w:val="00786137"/>
    <w:rsid w:val="007861BC"/>
    <w:rsid w:val="0078659C"/>
    <w:rsid w:val="0078699F"/>
    <w:rsid w:val="00786BDA"/>
    <w:rsid w:val="00786C7B"/>
    <w:rsid w:val="007871CE"/>
    <w:rsid w:val="00790646"/>
    <w:rsid w:val="00792222"/>
    <w:rsid w:val="007933C4"/>
    <w:rsid w:val="00793FD0"/>
    <w:rsid w:val="007945D7"/>
    <w:rsid w:val="0079533F"/>
    <w:rsid w:val="007960FE"/>
    <w:rsid w:val="00796B60"/>
    <w:rsid w:val="00796CA5"/>
    <w:rsid w:val="007A0891"/>
    <w:rsid w:val="007A2397"/>
    <w:rsid w:val="007A33C5"/>
    <w:rsid w:val="007A4161"/>
    <w:rsid w:val="007A5E02"/>
    <w:rsid w:val="007A797D"/>
    <w:rsid w:val="007B0574"/>
    <w:rsid w:val="007B18B9"/>
    <w:rsid w:val="007B319A"/>
    <w:rsid w:val="007B3EC4"/>
    <w:rsid w:val="007B514A"/>
    <w:rsid w:val="007B52DE"/>
    <w:rsid w:val="007B58A4"/>
    <w:rsid w:val="007B62E1"/>
    <w:rsid w:val="007C08EB"/>
    <w:rsid w:val="007C0B41"/>
    <w:rsid w:val="007C30C3"/>
    <w:rsid w:val="007C3D10"/>
    <w:rsid w:val="007C49D4"/>
    <w:rsid w:val="007C4B0F"/>
    <w:rsid w:val="007C53A8"/>
    <w:rsid w:val="007C5CAE"/>
    <w:rsid w:val="007C6BCE"/>
    <w:rsid w:val="007C75AD"/>
    <w:rsid w:val="007D0251"/>
    <w:rsid w:val="007D073C"/>
    <w:rsid w:val="007D0E2E"/>
    <w:rsid w:val="007D1DEC"/>
    <w:rsid w:val="007D2EB4"/>
    <w:rsid w:val="007D386A"/>
    <w:rsid w:val="007E030A"/>
    <w:rsid w:val="007E3F89"/>
    <w:rsid w:val="007E544E"/>
    <w:rsid w:val="007E591B"/>
    <w:rsid w:val="007F2A16"/>
    <w:rsid w:val="007F4404"/>
    <w:rsid w:val="007F6532"/>
    <w:rsid w:val="007F7726"/>
    <w:rsid w:val="00801D51"/>
    <w:rsid w:val="00801EB8"/>
    <w:rsid w:val="00802980"/>
    <w:rsid w:val="00803882"/>
    <w:rsid w:val="00804BEC"/>
    <w:rsid w:val="00806901"/>
    <w:rsid w:val="008072B7"/>
    <w:rsid w:val="0081171B"/>
    <w:rsid w:val="0081316B"/>
    <w:rsid w:val="008137BF"/>
    <w:rsid w:val="00813BE2"/>
    <w:rsid w:val="008145BF"/>
    <w:rsid w:val="008152CB"/>
    <w:rsid w:val="00815536"/>
    <w:rsid w:val="00817660"/>
    <w:rsid w:val="008209FB"/>
    <w:rsid w:val="00820C64"/>
    <w:rsid w:val="00822FFB"/>
    <w:rsid w:val="00823B96"/>
    <w:rsid w:val="00825133"/>
    <w:rsid w:val="00830B71"/>
    <w:rsid w:val="00831DB3"/>
    <w:rsid w:val="008329B0"/>
    <w:rsid w:val="00835681"/>
    <w:rsid w:val="00837CDF"/>
    <w:rsid w:val="00840B9F"/>
    <w:rsid w:val="008416EA"/>
    <w:rsid w:val="00843178"/>
    <w:rsid w:val="008435C1"/>
    <w:rsid w:val="0084456B"/>
    <w:rsid w:val="00844CA1"/>
    <w:rsid w:val="00851645"/>
    <w:rsid w:val="008546E4"/>
    <w:rsid w:val="00855362"/>
    <w:rsid w:val="00856BC6"/>
    <w:rsid w:val="008608DF"/>
    <w:rsid w:val="008611D1"/>
    <w:rsid w:val="008647BB"/>
    <w:rsid w:val="00865A49"/>
    <w:rsid w:val="00867251"/>
    <w:rsid w:val="00867598"/>
    <w:rsid w:val="0087014E"/>
    <w:rsid w:val="0087241B"/>
    <w:rsid w:val="00872686"/>
    <w:rsid w:val="008729ED"/>
    <w:rsid w:val="00872EBA"/>
    <w:rsid w:val="008734BA"/>
    <w:rsid w:val="00874DA1"/>
    <w:rsid w:val="00874FB0"/>
    <w:rsid w:val="00875D25"/>
    <w:rsid w:val="00876663"/>
    <w:rsid w:val="00880199"/>
    <w:rsid w:val="008814DE"/>
    <w:rsid w:val="00883084"/>
    <w:rsid w:val="00883DE6"/>
    <w:rsid w:val="008844A4"/>
    <w:rsid w:val="0088497A"/>
    <w:rsid w:val="008849D9"/>
    <w:rsid w:val="0088552D"/>
    <w:rsid w:val="00886D9F"/>
    <w:rsid w:val="008879F9"/>
    <w:rsid w:val="0089213E"/>
    <w:rsid w:val="00892283"/>
    <w:rsid w:val="00892CCA"/>
    <w:rsid w:val="00892E30"/>
    <w:rsid w:val="00896545"/>
    <w:rsid w:val="008A0162"/>
    <w:rsid w:val="008A12A8"/>
    <w:rsid w:val="008A1CCE"/>
    <w:rsid w:val="008A6021"/>
    <w:rsid w:val="008A67A3"/>
    <w:rsid w:val="008A6F42"/>
    <w:rsid w:val="008A71BD"/>
    <w:rsid w:val="008B1272"/>
    <w:rsid w:val="008B12B4"/>
    <w:rsid w:val="008B1D72"/>
    <w:rsid w:val="008B1E92"/>
    <w:rsid w:val="008B229F"/>
    <w:rsid w:val="008B330E"/>
    <w:rsid w:val="008B6922"/>
    <w:rsid w:val="008B72D6"/>
    <w:rsid w:val="008C0827"/>
    <w:rsid w:val="008C2FF2"/>
    <w:rsid w:val="008C42DF"/>
    <w:rsid w:val="008C485E"/>
    <w:rsid w:val="008C58B6"/>
    <w:rsid w:val="008C6259"/>
    <w:rsid w:val="008C63A3"/>
    <w:rsid w:val="008D0137"/>
    <w:rsid w:val="008D2E20"/>
    <w:rsid w:val="008D3902"/>
    <w:rsid w:val="008D42C8"/>
    <w:rsid w:val="008D59F3"/>
    <w:rsid w:val="008E0993"/>
    <w:rsid w:val="008E11AD"/>
    <w:rsid w:val="008E17DB"/>
    <w:rsid w:val="008E1976"/>
    <w:rsid w:val="008E21F6"/>
    <w:rsid w:val="008E3103"/>
    <w:rsid w:val="008E6338"/>
    <w:rsid w:val="008F0BE4"/>
    <w:rsid w:val="008F1D90"/>
    <w:rsid w:val="008F30C9"/>
    <w:rsid w:val="008F366C"/>
    <w:rsid w:val="008F3A76"/>
    <w:rsid w:val="008F3DC1"/>
    <w:rsid w:val="008F40BD"/>
    <w:rsid w:val="008F546E"/>
    <w:rsid w:val="008F60AD"/>
    <w:rsid w:val="008F7EDF"/>
    <w:rsid w:val="00901CE1"/>
    <w:rsid w:val="00902BC4"/>
    <w:rsid w:val="00903620"/>
    <w:rsid w:val="00903818"/>
    <w:rsid w:val="00905001"/>
    <w:rsid w:val="009103D6"/>
    <w:rsid w:val="00910714"/>
    <w:rsid w:val="00911E64"/>
    <w:rsid w:val="009123F9"/>
    <w:rsid w:val="00915494"/>
    <w:rsid w:val="00917318"/>
    <w:rsid w:val="009178AC"/>
    <w:rsid w:val="009214B2"/>
    <w:rsid w:val="009221B4"/>
    <w:rsid w:val="00923C67"/>
    <w:rsid w:val="00925876"/>
    <w:rsid w:val="0092602F"/>
    <w:rsid w:val="0092683C"/>
    <w:rsid w:val="00927002"/>
    <w:rsid w:val="00930194"/>
    <w:rsid w:val="00930365"/>
    <w:rsid w:val="009303E3"/>
    <w:rsid w:val="009310C0"/>
    <w:rsid w:val="009339DA"/>
    <w:rsid w:val="00936576"/>
    <w:rsid w:val="0093753E"/>
    <w:rsid w:val="00940FB5"/>
    <w:rsid w:val="009410DA"/>
    <w:rsid w:val="009416AE"/>
    <w:rsid w:val="0094211B"/>
    <w:rsid w:val="00942198"/>
    <w:rsid w:val="00944E8D"/>
    <w:rsid w:val="009455F0"/>
    <w:rsid w:val="0094634C"/>
    <w:rsid w:val="009509BA"/>
    <w:rsid w:val="0095233B"/>
    <w:rsid w:val="00952ED6"/>
    <w:rsid w:val="00953971"/>
    <w:rsid w:val="00955133"/>
    <w:rsid w:val="00956002"/>
    <w:rsid w:val="009564C7"/>
    <w:rsid w:val="00960F16"/>
    <w:rsid w:val="00961A69"/>
    <w:rsid w:val="009627F0"/>
    <w:rsid w:val="00963563"/>
    <w:rsid w:val="0096409F"/>
    <w:rsid w:val="00964DB1"/>
    <w:rsid w:val="0096612F"/>
    <w:rsid w:val="009700AC"/>
    <w:rsid w:val="00971579"/>
    <w:rsid w:val="00971665"/>
    <w:rsid w:val="0097209F"/>
    <w:rsid w:val="00972EED"/>
    <w:rsid w:val="00973163"/>
    <w:rsid w:val="00973914"/>
    <w:rsid w:val="00976657"/>
    <w:rsid w:val="00980415"/>
    <w:rsid w:val="00981BC3"/>
    <w:rsid w:val="00982713"/>
    <w:rsid w:val="009836E3"/>
    <w:rsid w:val="0098413B"/>
    <w:rsid w:val="0098465A"/>
    <w:rsid w:val="00984B80"/>
    <w:rsid w:val="009862A6"/>
    <w:rsid w:val="0098799A"/>
    <w:rsid w:val="009901B1"/>
    <w:rsid w:val="00993474"/>
    <w:rsid w:val="00995F86"/>
    <w:rsid w:val="00996E0C"/>
    <w:rsid w:val="009A0162"/>
    <w:rsid w:val="009A3519"/>
    <w:rsid w:val="009A3694"/>
    <w:rsid w:val="009A43FC"/>
    <w:rsid w:val="009A4D75"/>
    <w:rsid w:val="009A571E"/>
    <w:rsid w:val="009A6AEC"/>
    <w:rsid w:val="009B06D1"/>
    <w:rsid w:val="009B151D"/>
    <w:rsid w:val="009B18FF"/>
    <w:rsid w:val="009B2F46"/>
    <w:rsid w:val="009B584C"/>
    <w:rsid w:val="009B66CC"/>
    <w:rsid w:val="009B7F98"/>
    <w:rsid w:val="009C3728"/>
    <w:rsid w:val="009C3BD4"/>
    <w:rsid w:val="009C4FD5"/>
    <w:rsid w:val="009C5B2A"/>
    <w:rsid w:val="009C6775"/>
    <w:rsid w:val="009C70D3"/>
    <w:rsid w:val="009C7380"/>
    <w:rsid w:val="009C740D"/>
    <w:rsid w:val="009C7B1C"/>
    <w:rsid w:val="009C7C25"/>
    <w:rsid w:val="009D2525"/>
    <w:rsid w:val="009D2676"/>
    <w:rsid w:val="009D2703"/>
    <w:rsid w:val="009D28FC"/>
    <w:rsid w:val="009D5291"/>
    <w:rsid w:val="009D553D"/>
    <w:rsid w:val="009D590F"/>
    <w:rsid w:val="009D5BEE"/>
    <w:rsid w:val="009D6263"/>
    <w:rsid w:val="009D6901"/>
    <w:rsid w:val="009D6A31"/>
    <w:rsid w:val="009D7A07"/>
    <w:rsid w:val="009D7D14"/>
    <w:rsid w:val="009E0C8E"/>
    <w:rsid w:val="009E0DCC"/>
    <w:rsid w:val="009E19EF"/>
    <w:rsid w:val="009E215D"/>
    <w:rsid w:val="009E35F1"/>
    <w:rsid w:val="009E3F40"/>
    <w:rsid w:val="009E6E41"/>
    <w:rsid w:val="009E7894"/>
    <w:rsid w:val="009F1E2C"/>
    <w:rsid w:val="009F32FB"/>
    <w:rsid w:val="009F3A6B"/>
    <w:rsid w:val="009F599F"/>
    <w:rsid w:val="009F700C"/>
    <w:rsid w:val="009F7B0C"/>
    <w:rsid w:val="009F7BAF"/>
    <w:rsid w:val="00A002F4"/>
    <w:rsid w:val="00A00983"/>
    <w:rsid w:val="00A012A4"/>
    <w:rsid w:val="00A04415"/>
    <w:rsid w:val="00A05986"/>
    <w:rsid w:val="00A05B6D"/>
    <w:rsid w:val="00A05DA5"/>
    <w:rsid w:val="00A060A1"/>
    <w:rsid w:val="00A061D7"/>
    <w:rsid w:val="00A0668D"/>
    <w:rsid w:val="00A10DFE"/>
    <w:rsid w:val="00A120D7"/>
    <w:rsid w:val="00A1260A"/>
    <w:rsid w:val="00A12A7B"/>
    <w:rsid w:val="00A139F3"/>
    <w:rsid w:val="00A143C9"/>
    <w:rsid w:val="00A158D7"/>
    <w:rsid w:val="00A161C5"/>
    <w:rsid w:val="00A17C68"/>
    <w:rsid w:val="00A21393"/>
    <w:rsid w:val="00A21A62"/>
    <w:rsid w:val="00A23055"/>
    <w:rsid w:val="00A2306A"/>
    <w:rsid w:val="00A23E97"/>
    <w:rsid w:val="00A24AD6"/>
    <w:rsid w:val="00A25794"/>
    <w:rsid w:val="00A2764A"/>
    <w:rsid w:val="00A27AFD"/>
    <w:rsid w:val="00A3549E"/>
    <w:rsid w:val="00A363EC"/>
    <w:rsid w:val="00A364A0"/>
    <w:rsid w:val="00A36FF7"/>
    <w:rsid w:val="00A4023A"/>
    <w:rsid w:val="00A41133"/>
    <w:rsid w:val="00A41FE1"/>
    <w:rsid w:val="00A45CBB"/>
    <w:rsid w:val="00A4691C"/>
    <w:rsid w:val="00A46C91"/>
    <w:rsid w:val="00A5107E"/>
    <w:rsid w:val="00A53859"/>
    <w:rsid w:val="00A53921"/>
    <w:rsid w:val="00A54696"/>
    <w:rsid w:val="00A565ED"/>
    <w:rsid w:val="00A56917"/>
    <w:rsid w:val="00A60AAC"/>
    <w:rsid w:val="00A61B24"/>
    <w:rsid w:val="00A62516"/>
    <w:rsid w:val="00A62D1F"/>
    <w:rsid w:val="00A6306E"/>
    <w:rsid w:val="00A6397A"/>
    <w:rsid w:val="00A64428"/>
    <w:rsid w:val="00A6520D"/>
    <w:rsid w:val="00A658C6"/>
    <w:rsid w:val="00A66B43"/>
    <w:rsid w:val="00A67805"/>
    <w:rsid w:val="00A72C78"/>
    <w:rsid w:val="00A74071"/>
    <w:rsid w:val="00A7593D"/>
    <w:rsid w:val="00A77FA1"/>
    <w:rsid w:val="00A82437"/>
    <w:rsid w:val="00A82B40"/>
    <w:rsid w:val="00A82E37"/>
    <w:rsid w:val="00A831A5"/>
    <w:rsid w:val="00A8365B"/>
    <w:rsid w:val="00A83733"/>
    <w:rsid w:val="00A92368"/>
    <w:rsid w:val="00A9246C"/>
    <w:rsid w:val="00A92C84"/>
    <w:rsid w:val="00A930C0"/>
    <w:rsid w:val="00A93E4D"/>
    <w:rsid w:val="00A94A3A"/>
    <w:rsid w:val="00A9510F"/>
    <w:rsid w:val="00A961B1"/>
    <w:rsid w:val="00A97A97"/>
    <w:rsid w:val="00AA09D7"/>
    <w:rsid w:val="00AA0FAD"/>
    <w:rsid w:val="00AA373F"/>
    <w:rsid w:val="00AA3ACD"/>
    <w:rsid w:val="00AA4CCB"/>
    <w:rsid w:val="00AA6332"/>
    <w:rsid w:val="00AA7D37"/>
    <w:rsid w:val="00AB0B1E"/>
    <w:rsid w:val="00AB2AD8"/>
    <w:rsid w:val="00AB2CBD"/>
    <w:rsid w:val="00AB3610"/>
    <w:rsid w:val="00AB578C"/>
    <w:rsid w:val="00AB5A4E"/>
    <w:rsid w:val="00AB692D"/>
    <w:rsid w:val="00AC12B1"/>
    <w:rsid w:val="00AC2A02"/>
    <w:rsid w:val="00AC3CE3"/>
    <w:rsid w:val="00AC53AF"/>
    <w:rsid w:val="00AC6159"/>
    <w:rsid w:val="00AC6D50"/>
    <w:rsid w:val="00AD0BE6"/>
    <w:rsid w:val="00AD1138"/>
    <w:rsid w:val="00AD3FD7"/>
    <w:rsid w:val="00AD5C25"/>
    <w:rsid w:val="00AE0BC3"/>
    <w:rsid w:val="00AE14E0"/>
    <w:rsid w:val="00AE74AD"/>
    <w:rsid w:val="00AF0653"/>
    <w:rsid w:val="00AF61EF"/>
    <w:rsid w:val="00AF72B9"/>
    <w:rsid w:val="00B0083B"/>
    <w:rsid w:val="00B00DF4"/>
    <w:rsid w:val="00B0124E"/>
    <w:rsid w:val="00B018F3"/>
    <w:rsid w:val="00B027B2"/>
    <w:rsid w:val="00B02D94"/>
    <w:rsid w:val="00B0541E"/>
    <w:rsid w:val="00B06C86"/>
    <w:rsid w:val="00B07E4F"/>
    <w:rsid w:val="00B118AF"/>
    <w:rsid w:val="00B11BD3"/>
    <w:rsid w:val="00B11E96"/>
    <w:rsid w:val="00B14691"/>
    <w:rsid w:val="00B14AA3"/>
    <w:rsid w:val="00B15353"/>
    <w:rsid w:val="00B159DC"/>
    <w:rsid w:val="00B1697D"/>
    <w:rsid w:val="00B17975"/>
    <w:rsid w:val="00B20B71"/>
    <w:rsid w:val="00B20CF1"/>
    <w:rsid w:val="00B20E91"/>
    <w:rsid w:val="00B22822"/>
    <w:rsid w:val="00B22B2C"/>
    <w:rsid w:val="00B24210"/>
    <w:rsid w:val="00B24B7F"/>
    <w:rsid w:val="00B27688"/>
    <w:rsid w:val="00B31BAF"/>
    <w:rsid w:val="00B356C8"/>
    <w:rsid w:val="00B36859"/>
    <w:rsid w:val="00B37358"/>
    <w:rsid w:val="00B417ED"/>
    <w:rsid w:val="00B45541"/>
    <w:rsid w:val="00B45631"/>
    <w:rsid w:val="00B458DB"/>
    <w:rsid w:val="00B46128"/>
    <w:rsid w:val="00B50E3D"/>
    <w:rsid w:val="00B53B43"/>
    <w:rsid w:val="00B5609E"/>
    <w:rsid w:val="00B564FD"/>
    <w:rsid w:val="00B6085E"/>
    <w:rsid w:val="00B63ECD"/>
    <w:rsid w:val="00B64208"/>
    <w:rsid w:val="00B64B0A"/>
    <w:rsid w:val="00B64F12"/>
    <w:rsid w:val="00B6612B"/>
    <w:rsid w:val="00B661B5"/>
    <w:rsid w:val="00B70207"/>
    <w:rsid w:val="00B702B3"/>
    <w:rsid w:val="00B71699"/>
    <w:rsid w:val="00B751B9"/>
    <w:rsid w:val="00B75640"/>
    <w:rsid w:val="00B76E59"/>
    <w:rsid w:val="00B7708F"/>
    <w:rsid w:val="00B77DD0"/>
    <w:rsid w:val="00B8213C"/>
    <w:rsid w:val="00B836B0"/>
    <w:rsid w:val="00B83B8A"/>
    <w:rsid w:val="00B842CC"/>
    <w:rsid w:val="00B84AA1"/>
    <w:rsid w:val="00B87DE6"/>
    <w:rsid w:val="00B9146C"/>
    <w:rsid w:val="00B91D17"/>
    <w:rsid w:val="00B93E38"/>
    <w:rsid w:val="00B94D09"/>
    <w:rsid w:val="00B96B90"/>
    <w:rsid w:val="00BA0AA1"/>
    <w:rsid w:val="00BA1960"/>
    <w:rsid w:val="00BA1DDA"/>
    <w:rsid w:val="00BA4D6D"/>
    <w:rsid w:val="00BA58BF"/>
    <w:rsid w:val="00BA59FA"/>
    <w:rsid w:val="00BA5A76"/>
    <w:rsid w:val="00BB018D"/>
    <w:rsid w:val="00BB1281"/>
    <w:rsid w:val="00BB296B"/>
    <w:rsid w:val="00BB30A9"/>
    <w:rsid w:val="00BB32BF"/>
    <w:rsid w:val="00BB4137"/>
    <w:rsid w:val="00BB5BBB"/>
    <w:rsid w:val="00BC1BE9"/>
    <w:rsid w:val="00BC3529"/>
    <w:rsid w:val="00BC36CF"/>
    <w:rsid w:val="00BC4E2F"/>
    <w:rsid w:val="00BC5787"/>
    <w:rsid w:val="00BC5E07"/>
    <w:rsid w:val="00BC6213"/>
    <w:rsid w:val="00BC796A"/>
    <w:rsid w:val="00BD278E"/>
    <w:rsid w:val="00BD5B21"/>
    <w:rsid w:val="00BD68A2"/>
    <w:rsid w:val="00BD7656"/>
    <w:rsid w:val="00BE01DA"/>
    <w:rsid w:val="00BE117C"/>
    <w:rsid w:val="00BE161A"/>
    <w:rsid w:val="00BE1E5C"/>
    <w:rsid w:val="00BE2060"/>
    <w:rsid w:val="00BE36E2"/>
    <w:rsid w:val="00BE3890"/>
    <w:rsid w:val="00BE3984"/>
    <w:rsid w:val="00BE39A5"/>
    <w:rsid w:val="00BE4204"/>
    <w:rsid w:val="00BE424D"/>
    <w:rsid w:val="00BE4DF8"/>
    <w:rsid w:val="00BE58FA"/>
    <w:rsid w:val="00BE602C"/>
    <w:rsid w:val="00BE6A1E"/>
    <w:rsid w:val="00BF0395"/>
    <w:rsid w:val="00BF08E9"/>
    <w:rsid w:val="00BF1A16"/>
    <w:rsid w:val="00BF3971"/>
    <w:rsid w:val="00BF45F9"/>
    <w:rsid w:val="00BF5CB8"/>
    <w:rsid w:val="00BF5F35"/>
    <w:rsid w:val="00C002F4"/>
    <w:rsid w:val="00C00943"/>
    <w:rsid w:val="00C009A1"/>
    <w:rsid w:val="00C01CAD"/>
    <w:rsid w:val="00C02303"/>
    <w:rsid w:val="00C02F74"/>
    <w:rsid w:val="00C03F31"/>
    <w:rsid w:val="00C048F6"/>
    <w:rsid w:val="00C052F5"/>
    <w:rsid w:val="00C05F83"/>
    <w:rsid w:val="00C07332"/>
    <w:rsid w:val="00C103BB"/>
    <w:rsid w:val="00C10464"/>
    <w:rsid w:val="00C11CC1"/>
    <w:rsid w:val="00C12F85"/>
    <w:rsid w:val="00C135A1"/>
    <w:rsid w:val="00C1389B"/>
    <w:rsid w:val="00C13D69"/>
    <w:rsid w:val="00C14005"/>
    <w:rsid w:val="00C14139"/>
    <w:rsid w:val="00C15E32"/>
    <w:rsid w:val="00C166C6"/>
    <w:rsid w:val="00C171B5"/>
    <w:rsid w:val="00C20FB7"/>
    <w:rsid w:val="00C21502"/>
    <w:rsid w:val="00C218AE"/>
    <w:rsid w:val="00C2322E"/>
    <w:rsid w:val="00C232F0"/>
    <w:rsid w:val="00C25001"/>
    <w:rsid w:val="00C2729F"/>
    <w:rsid w:val="00C27669"/>
    <w:rsid w:val="00C31D46"/>
    <w:rsid w:val="00C31F06"/>
    <w:rsid w:val="00C334D5"/>
    <w:rsid w:val="00C34091"/>
    <w:rsid w:val="00C359B4"/>
    <w:rsid w:val="00C36911"/>
    <w:rsid w:val="00C37374"/>
    <w:rsid w:val="00C40849"/>
    <w:rsid w:val="00C40B4D"/>
    <w:rsid w:val="00C43906"/>
    <w:rsid w:val="00C46E8F"/>
    <w:rsid w:val="00C47C4B"/>
    <w:rsid w:val="00C50D59"/>
    <w:rsid w:val="00C53B70"/>
    <w:rsid w:val="00C568AC"/>
    <w:rsid w:val="00C57A62"/>
    <w:rsid w:val="00C57AD4"/>
    <w:rsid w:val="00C601BE"/>
    <w:rsid w:val="00C60769"/>
    <w:rsid w:val="00C62036"/>
    <w:rsid w:val="00C6261D"/>
    <w:rsid w:val="00C6343B"/>
    <w:rsid w:val="00C63F1A"/>
    <w:rsid w:val="00C64355"/>
    <w:rsid w:val="00C64DA0"/>
    <w:rsid w:val="00C64F62"/>
    <w:rsid w:val="00C65E36"/>
    <w:rsid w:val="00C6646E"/>
    <w:rsid w:val="00C668AA"/>
    <w:rsid w:val="00C710FC"/>
    <w:rsid w:val="00C71FEA"/>
    <w:rsid w:val="00C7369F"/>
    <w:rsid w:val="00C748E6"/>
    <w:rsid w:val="00C74B20"/>
    <w:rsid w:val="00C76337"/>
    <w:rsid w:val="00C76B13"/>
    <w:rsid w:val="00C77AA8"/>
    <w:rsid w:val="00C80BC2"/>
    <w:rsid w:val="00C8157C"/>
    <w:rsid w:val="00C8266D"/>
    <w:rsid w:val="00C82C30"/>
    <w:rsid w:val="00C82CA8"/>
    <w:rsid w:val="00C84AF6"/>
    <w:rsid w:val="00C866D3"/>
    <w:rsid w:val="00C870A6"/>
    <w:rsid w:val="00C877F2"/>
    <w:rsid w:val="00C878FD"/>
    <w:rsid w:val="00C879E5"/>
    <w:rsid w:val="00C87B7D"/>
    <w:rsid w:val="00C90E5D"/>
    <w:rsid w:val="00C91AB3"/>
    <w:rsid w:val="00C91BC8"/>
    <w:rsid w:val="00C926A8"/>
    <w:rsid w:val="00C9429A"/>
    <w:rsid w:val="00C94734"/>
    <w:rsid w:val="00C94B14"/>
    <w:rsid w:val="00C9636F"/>
    <w:rsid w:val="00C96FBD"/>
    <w:rsid w:val="00C97456"/>
    <w:rsid w:val="00C97B6E"/>
    <w:rsid w:val="00C97BA3"/>
    <w:rsid w:val="00C97D4D"/>
    <w:rsid w:val="00C97F67"/>
    <w:rsid w:val="00CA0C3F"/>
    <w:rsid w:val="00CA13C9"/>
    <w:rsid w:val="00CA1F0F"/>
    <w:rsid w:val="00CA40A8"/>
    <w:rsid w:val="00CA7F99"/>
    <w:rsid w:val="00CB018F"/>
    <w:rsid w:val="00CB17E4"/>
    <w:rsid w:val="00CB6E9B"/>
    <w:rsid w:val="00CC22A8"/>
    <w:rsid w:val="00CC2316"/>
    <w:rsid w:val="00CC3A21"/>
    <w:rsid w:val="00CC3AC1"/>
    <w:rsid w:val="00CC5730"/>
    <w:rsid w:val="00CC5CBD"/>
    <w:rsid w:val="00CC637F"/>
    <w:rsid w:val="00CC6D52"/>
    <w:rsid w:val="00CD0108"/>
    <w:rsid w:val="00CD17AD"/>
    <w:rsid w:val="00CD44F5"/>
    <w:rsid w:val="00CD49E3"/>
    <w:rsid w:val="00CD5D26"/>
    <w:rsid w:val="00CD5FCD"/>
    <w:rsid w:val="00CD6A2D"/>
    <w:rsid w:val="00CD6EEA"/>
    <w:rsid w:val="00CE0D85"/>
    <w:rsid w:val="00CE1CD0"/>
    <w:rsid w:val="00CE1EE3"/>
    <w:rsid w:val="00CE483B"/>
    <w:rsid w:val="00CE6010"/>
    <w:rsid w:val="00CE73DE"/>
    <w:rsid w:val="00CE79A9"/>
    <w:rsid w:val="00CF003E"/>
    <w:rsid w:val="00CF05DA"/>
    <w:rsid w:val="00CF0FD0"/>
    <w:rsid w:val="00CF1731"/>
    <w:rsid w:val="00CF1745"/>
    <w:rsid w:val="00CF1BAA"/>
    <w:rsid w:val="00CF3A21"/>
    <w:rsid w:val="00CF452B"/>
    <w:rsid w:val="00CF4A56"/>
    <w:rsid w:val="00CF5247"/>
    <w:rsid w:val="00CF5788"/>
    <w:rsid w:val="00CF5979"/>
    <w:rsid w:val="00CF59C6"/>
    <w:rsid w:val="00CF7859"/>
    <w:rsid w:val="00CF7B48"/>
    <w:rsid w:val="00D0153B"/>
    <w:rsid w:val="00D02118"/>
    <w:rsid w:val="00D03334"/>
    <w:rsid w:val="00D0374B"/>
    <w:rsid w:val="00D0544E"/>
    <w:rsid w:val="00D05578"/>
    <w:rsid w:val="00D0586E"/>
    <w:rsid w:val="00D0659B"/>
    <w:rsid w:val="00D06B8B"/>
    <w:rsid w:val="00D11A42"/>
    <w:rsid w:val="00D14A46"/>
    <w:rsid w:val="00D152F3"/>
    <w:rsid w:val="00D154CE"/>
    <w:rsid w:val="00D16602"/>
    <w:rsid w:val="00D206C2"/>
    <w:rsid w:val="00D21DDB"/>
    <w:rsid w:val="00D22158"/>
    <w:rsid w:val="00D22313"/>
    <w:rsid w:val="00D24211"/>
    <w:rsid w:val="00D24ABC"/>
    <w:rsid w:val="00D26941"/>
    <w:rsid w:val="00D3152E"/>
    <w:rsid w:val="00D316F7"/>
    <w:rsid w:val="00D346AA"/>
    <w:rsid w:val="00D34D1C"/>
    <w:rsid w:val="00D36BDB"/>
    <w:rsid w:val="00D36C72"/>
    <w:rsid w:val="00D4075C"/>
    <w:rsid w:val="00D40ED4"/>
    <w:rsid w:val="00D40F41"/>
    <w:rsid w:val="00D41E3B"/>
    <w:rsid w:val="00D41F0A"/>
    <w:rsid w:val="00D46F14"/>
    <w:rsid w:val="00D4704D"/>
    <w:rsid w:val="00D51E16"/>
    <w:rsid w:val="00D53511"/>
    <w:rsid w:val="00D5505D"/>
    <w:rsid w:val="00D57CDC"/>
    <w:rsid w:val="00D57D72"/>
    <w:rsid w:val="00D621A7"/>
    <w:rsid w:val="00D62377"/>
    <w:rsid w:val="00D63A8E"/>
    <w:rsid w:val="00D6452E"/>
    <w:rsid w:val="00D6500E"/>
    <w:rsid w:val="00D67CF0"/>
    <w:rsid w:val="00D704A7"/>
    <w:rsid w:val="00D70AC4"/>
    <w:rsid w:val="00D70D95"/>
    <w:rsid w:val="00D70F81"/>
    <w:rsid w:val="00D71322"/>
    <w:rsid w:val="00D72F6F"/>
    <w:rsid w:val="00D743D0"/>
    <w:rsid w:val="00D76DB1"/>
    <w:rsid w:val="00D77264"/>
    <w:rsid w:val="00D8226C"/>
    <w:rsid w:val="00D8419C"/>
    <w:rsid w:val="00D858AB"/>
    <w:rsid w:val="00D86AE3"/>
    <w:rsid w:val="00D906AB"/>
    <w:rsid w:val="00D925CF"/>
    <w:rsid w:val="00D942EA"/>
    <w:rsid w:val="00D9472B"/>
    <w:rsid w:val="00D947A3"/>
    <w:rsid w:val="00DA1A38"/>
    <w:rsid w:val="00DA2C55"/>
    <w:rsid w:val="00DA5495"/>
    <w:rsid w:val="00DA7A05"/>
    <w:rsid w:val="00DB400F"/>
    <w:rsid w:val="00DB5137"/>
    <w:rsid w:val="00DB5196"/>
    <w:rsid w:val="00DB5277"/>
    <w:rsid w:val="00DB630E"/>
    <w:rsid w:val="00DB6EAF"/>
    <w:rsid w:val="00DC0A69"/>
    <w:rsid w:val="00DC1145"/>
    <w:rsid w:val="00DC1541"/>
    <w:rsid w:val="00DC214E"/>
    <w:rsid w:val="00DD081F"/>
    <w:rsid w:val="00DD230E"/>
    <w:rsid w:val="00DD2864"/>
    <w:rsid w:val="00DD29F2"/>
    <w:rsid w:val="00DD3192"/>
    <w:rsid w:val="00DD46E7"/>
    <w:rsid w:val="00DD4D59"/>
    <w:rsid w:val="00DD5868"/>
    <w:rsid w:val="00DD6595"/>
    <w:rsid w:val="00DD766C"/>
    <w:rsid w:val="00DD7C5C"/>
    <w:rsid w:val="00DE07D5"/>
    <w:rsid w:val="00DE08DA"/>
    <w:rsid w:val="00DE5A95"/>
    <w:rsid w:val="00DF025B"/>
    <w:rsid w:val="00DF052D"/>
    <w:rsid w:val="00DF0AD1"/>
    <w:rsid w:val="00DF3638"/>
    <w:rsid w:val="00DF53C6"/>
    <w:rsid w:val="00DF5EED"/>
    <w:rsid w:val="00DF6A6D"/>
    <w:rsid w:val="00DF70DA"/>
    <w:rsid w:val="00DF7969"/>
    <w:rsid w:val="00E0279B"/>
    <w:rsid w:val="00E04F3E"/>
    <w:rsid w:val="00E06617"/>
    <w:rsid w:val="00E10439"/>
    <w:rsid w:val="00E1103F"/>
    <w:rsid w:val="00E14601"/>
    <w:rsid w:val="00E16B49"/>
    <w:rsid w:val="00E16FBB"/>
    <w:rsid w:val="00E204B5"/>
    <w:rsid w:val="00E215E4"/>
    <w:rsid w:val="00E226BA"/>
    <w:rsid w:val="00E2345E"/>
    <w:rsid w:val="00E23C3E"/>
    <w:rsid w:val="00E270EA"/>
    <w:rsid w:val="00E27464"/>
    <w:rsid w:val="00E30927"/>
    <w:rsid w:val="00E3148D"/>
    <w:rsid w:val="00E32FCA"/>
    <w:rsid w:val="00E33449"/>
    <w:rsid w:val="00E35C79"/>
    <w:rsid w:val="00E35FCD"/>
    <w:rsid w:val="00E36141"/>
    <w:rsid w:val="00E36E72"/>
    <w:rsid w:val="00E37407"/>
    <w:rsid w:val="00E40A36"/>
    <w:rsid w:val="00E41970"/>
    <w:rsid w:val="00E420BE"/>
    <w:rsid w:val="00E426B7"/>
    <w:rsid w:val="00E42CC4"/>
    <w:rsid w:val="00E43394"/>
    <w:rsid w:val="00E44572"/>
    <w:rsid w:val="00E4565D"/>
    <w:rsid w:val="00E460D8"/>
    <w:rsid w:val="00E469E1"/>
    <w:rsid w:val="00E47CF5"/>
    <w:rsid w:val="00E5086F"/>
    <w:rsid w:val="00E53083"/>
    <w:rsid w:val="00E541F8"/>
    <w:rsid w:val="00E55113"/>
    <w:rsid w:val="00E55307"/>
    <w:rsid w:val="00E56C56"/>
    <w:rsid w:val="00E56FA3"/>
    <w:rsid w:val="00E62212"/>
    <w:rsid w:val="00E65061"/>
    <w:rsid w:val="00E659AE"/>
    <w:rsid w:val="00E66F80"/>
    <w:rsid w:val="00E67473"/>
    <w:rsid w:val="00E7086D"/>
    <w:rsid w:val="00E714B1"/>
    <w:rsid w:val="00E71753"/>
    <w:rsid w:val="00E737F8"/>
    <w:rsid w:val="00E754AA"/>
    <w:rsid w:val="00E76CF1"/>
    <w:rsid w:val="00E76DA7"/>
    <w:rsid w:val="00E76F1A"/>
    <w:rsid w:val="00E77C78"/>
    <w:rsid w:val="00E8070C"/>
    <w:rsid w:val="00E81079"/>
    <w:rsid w:val="00E82136"/>
    <w:rsid w:val="00E827CB"/>
    <w:rsid w:val="00E83DAC"/>
    <w:rsid w:val="00E83DBE"/>
    <w:rsid w:val="00E84DE5"/>
    <w:rsid w:val="00E93B39"/>
    <w:rsid w:val="00E9453B"/>
    <w:rsid w:val="00E94C83"/>
    <w:rsid w:val="00E9567F"/>
    <w:rsid w:val="00E95F57"/>
    <w:rsid w:val="00E962B9"/>
    <w:rsid w:val="00E96507"/>
    <w:rsid w:val="00E965D5"/>
    <w:rsid w:val="00E97A18"/>
    <w:rsid w:val="00E97E81"/>
    <w:rsid w:val="00EA08E6"/>
    <w:rsid w:val="00EA0F3B"/>
    <w:rsid w:val="00EA6F9B"/>
    <w:rsid w:val="00EA7E0E"/>
    <w:rsid w:val="00EB05BB"/>
    <w:rsid w:val="00EB0E1B"/>
    <w:rsid w:val="00EB0E60"/>
    <w:rsid w:val="00EB13A2"/>
    <w:rsid w:val="00EB18AB"/>
    <w:rsid w:val="00EB2296"/>
    <w:rsid w:val="00EB3E5C"/>
    <w:rsid w:val="00EB3E7A"/>
    <w:rsid w:val="00EB4326"/>
    <w:rsid w:val="00EB435C"/>
    <w:rsid w:val="00EB4699"/>
    <w:rsid w:val="00EB5987"/>
    <w:rsid w:val="00EB5F27"/>
    <w:rsid w:val="00EB770C"/>
    <w:rsid w:val="00EB7E1D"/>
    <w:rsid w:val="00EC0A60"/>
    <w:rsid w:val="00EC4480"/>
    <w:rsid w:val="00EC4D70"/>
    <w:rsid w:val="00EC531F"/>
    <w:rsid w:val="00EC6C68"/>
    <w:rsid w:val="00EC6E1F"/>
    <w:rsid w:val="00EC6E49"/>
    <w:rsid w:val="00ED14B8"/>
    <w:rsid w:val="00ED2680"/>
    <w:rsid w:val="00ED4C75"/>
    <w:rsid w:val="00ED7B2C"/>
    <w:rsid w:val="00EE1075"/>
    <w:rsid w:val="00EE1ED4"/>
    <w:rsid w:val="00EE2C74"/>
    <w:rsid w:val="00EF052D"/>
    <w:rsid w:val="00EF0BE1"/>
    <w:rsid w:val="00EF19CC"/>
    <w:rsid w:val="00EF364F"/>
    <w:rsid w:val="00EF57E2"/>
    <w:rsid w:val="00EF5D11"/>
    <w:rsid w:val="00EF5FA5"/>
    <w:rsid w:val="00EF62A6"/>
    <w:rsid w:val="00EF7F43"/>
    <w:rsid w:val="00F00349"/>
    <w:rsid w:val="00F017C7"/>
    <w:rsid w:val="00F018EE"/>
    <w:rsid w:val="00F03796"/>
    <w:rsid w:val="00F0441E"/>
    <w:rsid w:val="00F047D9"/>
    <w:rsid w:val="00F04B6E"/>
    <w:rsid w:val="00F06E66"/>
    <w:rsid w:val="00F11CA2"/>
    <w:rsid w:val="00F11F9B"/>
    <w:rsid w:val="00F122AF"/>
    <w:rsid w:val="00F12530"/>
    <w:rsid w:val="00F13C23"/>
    <w:rsid w:val="00F14156"/>
    <w:rsid w:val="00F15101"/>
    <w:rsid w:val="00F15114"/>
    <w:rsid w:val="00F16D5F"/>
    <w:rsid w:val="00F17F05"/>
    <w:rsid w:val="00F205C0"/>
    <w:rsid w:val="00F20E1E"/>
    <w:rsid w:val="00F21C81"/>
    <w:rsid w:val="00F23A73"/>
    <w:rsid w:val="00F24012"/>
    <w:rsid w:val="00F24092"/>
    <w:rsid w:val="00F257A0"/>
    <w:rsid w:val="00F26AE2"/>
    <w:rsid w:val="00F26E00"/>
    <w:rsid w:val="00F3070A"/>
    <w:rsid w:val="00F3203D"/>
    <w:rsid w:val="00F330F2"/>
    <w:rsid w:val="00F37F3A"/>
    <w:rsid w:val="00F401DF"/>
    <w:rsid w:val="00F40506"/>
    <w:rsid w:val="00F42581"/>
    <w:rsid w:val="00F4594E"/>
    <w:rsid w:val="00F507E5"/>
    <w:rsid w:val="00F50C6C"/>
    <w:rsid w:val="00F50CF5"/>
    <w:rsid w:val="00F50FF5"/>
    <w:rsid w:val="00F518ED"/>
    <w:rsid w:val="00F52631"/>
    <w:rsid w:val="00F5657D"/>
    <w:rsid w:val="00F61340"/>
    <w:rsid w:val="00F62B27"/>
    <w:rsid w:val="00F6747C"/>
    <w:rsid w:val="00F67612"/>
    <w:rsid w:val="00F701CD"/>
    <w:rsid w:val="00F708F6"/>
    <w:rsid w:val="00F71193"/>
    <w:rsid w:val="00F71350"/>
    <w:rsid w:val="00F73720"/>
    <w:rsid w:val="00F73C07"/>
    <w:rsid w:val="00F73FA6"/>
    <w:rsid w:val="00F76730"/>
    <w:rsid w:val="00F770D1"/>
    <w:rsid w:val="00F8062C"/>
    <w:rsid w:val="00F80983"/>
    <w:rsid w:val="00F809AA"/>
    <w:rsid w:val="00F8101F"/>
    <w:rsid w:val="00F8106D"/>
    <w:rsid w:val="00F816E0"/>
    <w:rsid w:val="00F856B4"/>
    <w:rsid w:val="00F85E83"/>
    <w:rsid w:val="00F861CF"/>
    <w:rsid w:val="00F86299"/>
    <w:rsid w:val="00F932EE"/>
    <w:rsid w:val="00F93673"/>
    <w:rsid w:val="00F951BE"/>
    <w:rsid w:val="00F96A63"/>
    <w:rsid w:val="00FA0AD5"/>
    <w:rsid w:val="00FA0F4C"/>
    <w:rsid w:val="00FA1B27"/>
    <w:rsid w:val="00FA3311"/>
    <w:rsid w:val="00FA3D7F"/>
    <w:rsid w:val="00FA451B"/>
    <w:rsid w:val="00FA48AB"/>
    <w:rsid w:val="00FA6BAB"/>
    <w:rsid w:val="00FA6E56"/>
    <w:rsid w:val="00FA71E5"/>
    <w:rsid w:val="00FB06A1"/>
    <w:rsid w:val="00FB17E8"/>
    <w:rsid w:val="00FB3CDB"/>
    <w:rsid w:val="00FB4061"/>
    <w:rsid w:val="00FB59D3"/>
    <w:rsid w:val="00FB6404"/>
    <w:rsid w:val="00FB72C8"/>
    <w:rsid w:val="00FC0AE6"/>
    <w:rsid w:val="00FC0B14"/>
    <w:rsid w:val="00FC144D"/>
    <w:rsid w:val="00FC2FAB"/>
    <w:rsid w:val="00FC3A8A"/>
    <w:rsid w:val="00FC3CCB"/>
    <w:rsid w:val="00FC59E2"/>
    <w:rsid w:val="00FC6966"/>
    <w:rsid w:val="00FC79B4"/>
    <w:rsid w:val="00FD1ED9"/>
    <w:rsid w:val="00FD6767"/>
    <w:rsid w:val="00FD6A9A"/>
    <w:rsid w:val="00FD71E4"/>
    <w:rsid w:val="00FE13F4"/>
    <w:rsid w:val="00FE1862"/>
    <w:rsid w:val="00FE1D15"/>
    <w:rsid w:val="00FE3421"/>
    <w:rsid w:val="00FE43E0"/>
    <w:rsid w:val="00FE4F3F"/>
    <w:rsid w:val="00FE5D61"/>
    <w:rsid w:val="00FF10BA"/>
    <w:rsid w:val="00FF2EFF"/>
    <w:rsid w:val="00FF2FDD"/>
    <w:rsid w:val="00FF40ED"/>
    <w:rsid w:val="00FF426B"/>
    <w:rsid w:val="00FF4475"/>
    <w:rsid w:val="00FF4562"/>
    <w:rsid w:val="00FF4833"/>
    <w:rsid w:val="00FF4872"/>
    <w:rsid w:val="00FF4ECA"/>
    <w:rsid w:val="00FF7B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0714"/>
  <w15:chartTrackingRefBased/>
  <w15:docId w15:val="{30E3844C-772E-402A-B440-86DAF0CE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4F7"/>
  </w:style>
  <w:style w:type="paragraph" w:styleId="Ttulo1">
    <w:name w:val="heading 1"/>
    <w:basedOn w:val="Normal"/>
    <w:next w:val="Normal"/>
    <w:link w:val="Ttulo1Car"/>
    <w:uiPriority w:val="9"/>
    <w:qFormat/>
    <w:rsid w:val="00E95F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F5BF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t pt,Colorful List - Accent 11,No Spacing1,List Paragraph Char Char Char,Indicator Text,Numbered Para 1,Bullet 1,F5 List Paragraph,Bullet Points,List Paragraph1,titulo 5,FORMATO IMEEI,Normal Fv,lp1,4 Párrafo de lista,Figuras,DH1,Ha,L"/>
    <w:basedOn w:val="Normal"/>
    <w:link w:val="PrrafodelistaCar"/>
    <w:uiPriority w:val="34"/>
    <w:qFormat/>
    <w:rsid w:val="00251102"/>
    <w:pPr>
      <w:ind w:left="720"/>
      <w:contextualSpacing/>
    </w:pPr>
  </w:style>
  <w:style w:type="paragraph" w:styleId="Textodeglobo">
    <w:name w:val="Balloon Text"/>
    <w:basedOn w:val="Normal"/>
    <w:link w:val="TextodegloboCar"/>
    <w:uiPriority w:val="99"/>
    <w:semiHidden/>
    <w:unhideWhenUsed/>
    <w:rsid w:val="000E67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758"/>
    <w:rPr>
      <w:rFonts w:ascii="Segoe UI" w:hAnsi="Segoe UI" w:cs="Segoe UI"/>
      <w:sz w:val="18"/>
      <w:szCs w:val="18"/>
    </w:rPr>
  </w:style>
  <w:style w:type="character" w:styleId="Hipervnculo">
    <w:name w:val="Hyperlink"/>
    <w:basedOn w:val="Fuentedeprrafopredeter"/>
    <w:uiPriority w:val="99"/>
    <w:unhideWhenUsed/>
    <w:rsid w:val="00F24092"/>
    <w:rPr>
      <w:color w:val="0000FF"/>
      <w:u w:val="single"/>
    </w:rPr>
  </w:style>
  <w:style w:type="character" w:styleId="Textoennegrita">
    <w:name w:val="Strong"/>
    <w:basedOn w:val="Fuentedeprrafopredeter"/>
    <w:uiPriority w:val="22"/>
    <w:qFormat/>
    <w:rsid w:val="00D70D95"/>
    <w:rPr>
      <w:b/>
      <w:bCs/>
    </w:rPr>
  </w:style>
  <w:style w:type="character" w:styleId="Hipervnculovisitado">
    <w:name w:val="FollowedHyperlink"/>
    <w:basedOn w:val="Fuentedeprrafopredeter"/>
    <w:uiPriority w:val="99"/>
    <w:semiHidden/>
    <w:unhideWhenUsed/>
    <w:rsid w:val="00A4023A"/>
    <w:rPr>
      <w:color w:val="954F72" w:themeColor="followedHyperlink"/>
      <w:u w:val="single"/>
    </w:rPr>
  </w:style>
  <w:style w:type="character" w:styleId="Mencinsinresolver">
    <w:name w:val="Unresolved Mention"/>
    <w:basedOn w:val="Fuentedeprrafopredeter"/>
    <w:uiPriority w:val="99"/>
    <w:semiHidden/>
    <w:unhideWhenUsed/>
    <w:rsid w:val="00A4023A"/>
    <w:rPr>
      <w:color w:val="605E5C"/>
      <w:shd w:val="clear" w:color="auto" w:fill="E1DFDD"/>
    </w:rPr>
  </w:style>
  <w:style w:type="paragraph" w:customStyle="1" w:styleId="Default">
    <w:name w:val="Default"/>
    <w:rsid w:val="00E9567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A634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2">
    <w:name w:val="s2"/>
    <w:basedOn w:val="Fuentedeprrafopredeter"/>
    <w:rsid w:val="00F52631"/>
  </w:style>
  <w:style w:type="character" w:customStyle="1" w:styleId="Ttulo2Car">
    <w:name w:val="Título 2 Car"/>
    <w:basedOn w:val="Fuentedeprrafopredeter"/>
    <w:link w:val="Ttulo2"/>
    <w:uiPriority w:val="9"/>
    <w:rsid w:val="004F5BF1"/>
    <w:rPr>
      <w:rFonts w:ascii="Times New Roman" w:eastAsia="Times New Roman" w:hAnsi="Times New Roman" w:cs="Times New Roman"/>
      <w:b/>
      <w:bCs/>
      <w:sz w:val="36"/>
      <w:szCs w:val="36"/>
      <w:lang w:eastAsia="es-ES"/>
    </w:rPr>
  </w:style>
  <w:style w:type="character" w:styleId="nfasis">
    <w:name w:val="Emphasis"/>
    <w:basedOn w:val="Fuentedeprrafopredeter"/>
    <w:uiPriority w:val="20"/>
    <w:qFormat/>
    <w:rsid w:val="004F5BF1"/>
    <w:rPr>
      <w:i/>
      <w:iCs/>
    </w:rPr>
  </w:style>
  <w:style w:type="character" w:customStyle="1" w:styleId="Ttulo1Car">
    <w:name w:val="Título 1 Car"/>
    <w:basedOn w:val="Fuentedeprrafopredeter"/>
    <w:link w:val="Ttulo1"/>
    <w:uiPriority w:val="9"/>
    <w:rsid w:val="00E95F57"/>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1"/>
    <w:qFormat/>
    <w:rsid w:val="002C30B5"/>
    <w:pPr>
      <w:widowControl w:val="0"/>
      <w:autoSpaceDE w:val="0"/>
      <w:autoSpaceDN w:val="0"/>
      <w:spacing w:after="0" w:line="240" w:lineRule="auto"/>
    </w:pPr>
    <w:rPr>
      <w:rFonts w:ascii="Verdana" w:eastAsia="Verdana" w:hAnsi="Verdana" w:cs="Verdana"/>
    </w:rPr>
  </w:style>
  <w:style w:type="character" w:customStyle="1" w:styleId="TextoindependienteCar">
    <w:name w:val="Texto independiente Car"/>
    <w:basedOn w:val="Fuentedeprrafopredeter"/>
    <w:link w:val="Textoindependiente"/>
    <w:uiPriority w:val="1"/>
    <w:rsid w:val="002C30B5"/>
    <w:rPr>
      <w:rFonts w:ascii="Verdana" w:eastAsia="Verdana" w:hAnsi="Verdana" w:cs="Verdana"/>
    </w:rPr>
  </w:style>
  <w:style w:type="paragraph" w:styleId="Encabezado">
    <w:name w:val="header"/>
    <w:basedOn w:val="Normal"/>
    <w:link w:val="EncabezadoCar"/>
    <w:uiPriority w:val="99"/>
    <w:unhideWhenUsed/>
    <w:rsid w:val="00322C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C31"/>
  </w:style>
  <w:style w:type="paragraph" w:styleId="Piedepgina">
    <w:name w:val="footer"/>
    <w:basedOn w:val="Normal"/>
    <w:link w:val="PiedepginaCar"/>
    <w:uiPriority w:val="99"/>
    <w:unhideWhenUsed/>
    <w:rsid w:val="00322C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C31"/>
  </w:style>
  <w:style w:type="character" w:customStyle="1" w:styleId="PrrafodelistaCar">
    <w:name w:val="Párrafo de lista Car"/>
    <w:aliases w:val="Dot pt Car,Colorful List - Accent 11 Car,No Spacing1 Car,List Paragraph Char Char Char Car,Indicator Text Car,Numbered Para 1 Car,Bullet 1 Car,F5 List Paragraph Car,Bullet Points Car,List Paragraph1 Car,titulo 5 Car,Normal Fv Car"/>
    <w:basedOn w:val="Fuentedeprrafopredeter"/>
    <w:link w:val="Prrafodelista"/>
    <w:uiPriority w:val="34"/>
    <w:locked/>
    <w:rsid w:val="00022E8F"/>
  </w:style>
  <w:style w:type="paragraph" w:customStyle="1" w:styleId="04xlpa">
    <w:name w:val="_04xlpa"/>
    <w:basedOn w:val="Normal"/>
    <w:rsid w:val="00A97A97"/>
    <w:pPr>
      <w:spacing w:before="100" w:beforeAutospacing="1" w:after="100" w:afterAutospacing="1" w:line="240" w:lineRule="auto"/>
    </w:pPr>
    <w:rPr>
      <w:rFonts w:ascii="Calibri" w:hAnsi="Calibri" w:cs="Calibri"/>
      <w:sz w:val="20"/>
      <w:szCs w:val="20"/>
      <w:lang w:eastAsia="es-ES"/>
    </w:rPr>
  </w:style>
  <w:style w:type="character" w:customStyle="1" w:styleId="jsgrdq">
    <w:name w:val="jsgrdq"/>
    <w:basedOn w:val="Fuentedeprrafopredeter"/>
    <w:rsid w:val="00A97A97"/>
  </w:style>
  <w:style w:type="paragraph" w:customStyle="1" w:styleId="gmail-m8916055077056361490m9029126742019020091msolistparagraph">
    <w:name w:val="gmail-m_8916055077056361490m9029126742019020091msolistparagraph"/>
    <w:basedOn w:val="Normal"/>
    <w:rsid w:val="00A82E37"/>
    <w:pPr>
      <w:spacing w:before="100" w:beforeAutospacing="1" w:after="100" w:afterAutospacing="1" w:line="240" w:lineRule="auto"/>
    </w:pPr>
    <w:rPr>
      <w:rFonts w:ascii="Calibri" w:hAnsi="Calibri" w:cs="Calibri"/>
      <w:lang w:eastAsia="es-ES"/>
    </w:rPr>
  </w:style>
  <w:style w:type="paragraph" w:customStyle="1" w:styleId="p3">
    <w:name w:val="p3"/>
    <w:basedOn w:val="Normal"/>
    <w:rsid w:val="007D0E2E"/>
    <w:pPr>
      <w:spacing w:before="100" w:beforeAutospacing="1" w:after="100" w:afterAutospacing="1" w:line="240" w:lineRule="auto"/>
    </w:pPr>
    <w:rPr>
      <w:rFonts w:ascii="Calibri" w:hAnsi="Calibri" w:cs="Calibri"/>
    </w:rPr>
  </w:style>
  <w:style w:type="character" w:customStyle="1" w:styleId="normaltextrun">
    <w:name w:val="normaltextrun"/>
    <w:basedOn w:val="Fuentedeprrafopredeter"/>
    <w:rsid w:val="009A43FC"/>
  </w:style>
  <w:style w:type="paragraph" w:customStyle="1" w:styleId="paragraph">
    <w:name w:val="paragraph"/>
    <w:basedOn w:val="Normal"/>
    <w:rsid w:val="008A71BD"/>
    <w:pPr>
      <w:spacing w:before="100" w:beforeAutospacing="1" w:after="100" w:afterAutospacing="1" w:line="240" w:lineRule="auto"/>
    </w:pPr>
    <w:rPr>
      <w:rFonts w:ascii="Calibri" w:hAnsi="Calibri" w:cs="Calibri"/>
      <w:lang w:eastAsia="es-ES"/>
    </w:rPr>
  </w:style>
  <w:style w:type="character" w:customStyle="1" w:styleId="eop">
    <w:name w:val="eop"/>
    <w:basedOn w:val="Fuentedeprrafopredeter"/>
    <w:rsid w:val="008A7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87164">
      <w:bodyDiv w:val="1"/>
      <w:marLeft w:val="0"/>
      <w:marRight w:val="0"/>
      <w:marTop w:val="0"/>
      <w:marBottom w:val="0"/>
      <w:divBdr>
        <w:top w:val="none" w:sz="0" w:space="0" w:color="auto"/>
        <w:left w:val="none" w:sz="0" w:space="0" w:color="auto"/>
        <w:bottom w:val="none" w:sz="0" w:space="0" w:color="auto"/>
        <w:right w:val="none" w:sz="0" w:space="0" w:color="auto"/>
      </w:divBdr>
    </w:div>
    <w:div w:id="292910134">
      <w:bodyDiv w:val="1"/>
      <w:marLeft w:val="0"/>
      <w:marRight w:val="0"/>
      <w:marTop w:val="0"/>
      <w:marBottom w:val="0"/>
      <w:divBdr>
        <w:top w:val="none" w:sz="0" w:space="0" w:color="auto"/>
        <w:left w:val="none" w:sz="0" w:space="0" w:color="auto"/>
        <w:bottom w:val="none" w:sz="0" w:space="0" w:color="auto"/>
        <w:right w:val="none" w:sz="0" w:space="0" w:color="auto"/>
      </w:divBdr>
    </w:div>
    <w:div w:id="367144870">
      <w:bodyDiv w:val="1"/>
      <w:marLeft w:val="0"/>
      <w:marRight w:val="0"/>
      <w:marTop w:val="0"/>
      <w:marBottom w:val="0"/>
      <w:divBdr>
        <w:top w:val="none" w:sz="0" w:space="0" w:color="auto"/>
        <w:left w:val="none" w:sz="0" w:space="0" w:color="auto"/>
        <w:bottom w:val="none" w:sz="0" w:space="0" w:color="auto"/>
        <w:right w:val="none" w:sz="0" w:space="0" w:color="auto"/>
      </w:divBdr>
    </w:div>
    <w:div w:id="469791243">
      <w:bodyDiv w:val="1"/>
      <w:marLeft w:val="0"/>
      <w:marRight w:val="0"/>
      <w:marTop w:val="0"/>
      <w:marBottom w:val="0"/>
      <w:divBdr>
        <w:top w:val="none" w:sz="0" w:space="0" w:color="auto"/>
        <w:left w:val="none" w:sz="0" w:space="0" w:color="auto"/>
        <w:bottom w:val="none" w:sz="0" w:space="0" w:color="auto"/>
        <w:right w:val="none" w:sz="0" w:space="0" w:color="auto"/>
      </w:divBdr>
    </w:div>
    <w:div w:id="578640129">
      <w:bodyDiv w:val="1"/>
      <w:marLeft w:val="0"/>
      <w:marRight w:val="0"/>
      <w:marTop w:val="0"/>
      <w:marBottom w:val="0"/>
      <w:divBdr>
        <w:top w:val="none" w:sz="0" w:space="0" w:color="auto"/>
        <w:left w:val="none" w:sz="0" w:space="0" w:color="auto"/>
        <w:bottom w:val="none" w:sz="0" w:space="0" w:color="auto"/>
        <w:right w:val="none" w:sz="0" w:space="0" w:color="auto"/>
      </w:divBdr>
    </w:div>
    <w:div w:id="670644199">
      <w:bodyDiv w:val="1"/>
      <w:marLeft w:val="0"/>
      <w:marRight w:val="0"/>
      <w:marTop w:val="0"/>
      <w:marBottom w:val="0"/>
      <w:divBdr>
        <w:top w:val="none" w:sz="0" w:space="0" w:color="auto"/>
        <w:left w:val="none" w:sz="0" w:space="0" w:color="auto"/>
        <w:bottom w:val="none" w:sz="0" w:space="0" w:color="auto"/>
        <w:right w:val="none" w:sz="0" w:space="0" w:color="auto"/>
      </w:divBdr>
    </w:div>
    <w:div w:id="678508005">
      <w:bodyDiv w:val="1"/>
      <w:marLeft w:val="0"/>
      <w:marRight w:val="0"/>
      <w:marTop w:val="0"/>
      <w:marBottom w:val="0"/>
      <w:divBdr>
        <w:top w:val="none" w:sz="0" w:space="0" w:color="auto"/>
        <w:left w:val="none" w:sz="0" w:space="0" w:color="auto"/>
        <w:bottom w:val="none" w:sz="0" w:space="0" w:color="auto"/>
        <w:right w:val="none" w:sz="0" w:space="0" w:color="auto"/>
      </w:divBdr>
    </w:div>
    <w:div w:id="755787708">
      <w:bodyDiv w:val="1"/>
      <w:marLeft w:val="0"/>
      <w:marRight w:val="0"/>
      <w:marTop w:val="0"/>
      <w:marBottom w:val="0"/>
      <w:divBdr>
        <w:top w:val="none" w:sz="0" w:space="0" w:color="auto"/>
        <w:left w:val="none" w:sz="0" w:space="0" w:color="auto"/>
        <w:bottom w:val="none" w:sz="0" w:space="0" w:color="auto"/>
        <w:right w:val="none" w:sz="0" w:space="0" w:color="auto"/>
      </w:divBdr>
    </w:div>
    <w:div w:id="871846030">
      <w:bodyDiv w:val="1"/>
      <w:marLeft w:val="0"/>
      <w:marRight w:val="0"/>
      <w:marTop w:val="0"/>
      <w:marBottom w:val="0"/>
      <w:divBdr>
        <w:top w:val="none" w:sz="0" w:space="0" w:color="auto"/>
        <w:left w:val="none" w:sz="0" w:space="0" w:color="auto"/>
        <w:bottom w:val="none" w:sz="0" w:space="0" w:color="auto"/>
        <w:right w:val="none" w:sz="0" w:space="0" w:color="auto"/>
      </w:divBdr>
    </w:div>
    <w:div w:id="890314227">
      <w:bodyDiv w:val="1"/>
      <w:marLeft w:val="0"/>
      <w:marRight w:val="0"/>
      <w:marTop w:val="0"/>
      <w:marBottom w:val="0"/>
      <w:divBdr>
        <w:top w:val="none" w:sz="0" w:space="0" w:color="auto"/>
        <w:left w:val="none" w:sz="0" w:space="0" w:color="auto"/>
        <w:bottom w:val="none" w:sz="0" w:space="0" w:color="auto"/>
        <w:right w:val="none" w:sz="0" w:space="0" w:color="auto"/>
      </w:divBdr>
    </w:div>
    <w:div w:id="902061928">
      <w:bodyDiv w:val="1"/>
      <w:marLeft w:val="0"/>
      <w:marRight w:val="0"/>
      <w:marTop w:val="0"/>
      <w:marBottom w:val="0"/>
      <w:divBdr>
        <w:top w:val="none" w:sz="0" w:space="0" w:color="auto"/>
        <w:left w:val="none" w:sz="0" w:space="0" w:color="auto"/>
        <w:bottom w:val="none" w:sz="0" w:space="0" w:color="auto"/>
        <w:right w:val="none" w:sz="0" w:space="0" w:color="auto"/>
      </w:divBdr>
    </w:div>
    <w:div w:id="1027220049">
      <w:bodyDiv w:val="1"/>
      <w:marLeft w:val="0"/>
      <w:marRight w:val="0"/>
      <w:marTop w:val="0"/>
      <w:marBottom w:val="0"/>
      <w:divBdr>
        <w:top w:val="none" w:sz="0" w:space="0" w:color="auto"/>
        <w:left w:val="none" w:sz="0" w:space="0" w:color="auto"/>
        <w:bottom w:val="none" w:sz="0" w:space="0" w:color="auto"/>
        <w:right w:val="none" w:sz="0" w:space="0" w:color="auto"/>
      </w:divBdr>
    </w:div>
    <w:div w:id="1106851463">
      <w:bodyDiv w:val="1"/>
      <w:marLeft w:val="0"/>
      <w:marRight w:val="0"/>
      <w:marTop w:val="0"/>
      <w:marBottom w:val="0"/>
      <w:divBdr>
        <w:top w:val="none" w:sz="0" w:space="0" w:color="auto"/>
        <w:left w:val="none" w:sz="0" w:space="0" w:color="auto"/>
        <w:bottom w:val="none" w:sz="0" w:space="0" w:color="auto"/>
        <w:right w:val="none" w:sz="0" w:space="0" w:color="auto"/>
      </w:divBdr>
    </w:div>
    <w:div w:id="1107231949">
      <w:bodyDiv w:val="1"/>
      <w:marLeft w:val="0"/>
      <w:marRight w:val="0"/>
      <w:marTop w:val="0"/>
      <w:marBottom w:val="0"/>
      <w:divBdr>
        <w:top w:val="none" w:sz="0" w:space="0" w:color="auto"/>
        <w:left w:val="none" w:sz="0" w:space="0" w:color="auto"/>
        <w:bottom w:val="none" w:sz="0" w:space="0" w:color="auto"/>
        <w:right w:val="none" w:sz="0" w:space="0" w:color="auto"/>
      </w:divBdr>
    </w:div>
    <w:div w:id="1123042384">
      <w:bodyDiv w:val="1"/>
      <w:marLeft w:val="0"/>
      <w:marRight w:val="0"/>
      <w:marTop w:val="0"/>
      <w:marBottom w:val="0"/>
      <w:divBdr>
        <w:top w:val="none" w:sz="0" w:space="0" w:color="auto"/>
        <w:left w:val="none" w:sz="0" w:space="0" w:color="auto"/>
        <w:bottom w:val="none" w:sz="0" w:space="0" w:color="auto"/>
        <w:right w:val="none" w:sz="0" w:space="0" w:color="auto"/>
      </w:divBdr>
    </w:div>
    <w:div w:id="1275550890">
      <w:bodyDiv w:val="1"/>
      <w:marLeft w:val="0"/>
      <w:marRight w:val="0"/>
      <w:marTop w:val="0"/>
      <w:marBottom w:val="0"/>
      <w:divBdr>
        <w:top w:val="none" w:sz="0" w:space="0" w:color="auto"/>
        <w:left w:val="none" w:sz="0" w:space="0" w:color="auto"/>
        <w:bottom w:val="none" w:sz="0" w:space="0" w:color="auto"/>
        <w:right w:val="none" w:sz="0" w:space="0" w:color="auto"/>
      </w:divBdr>
    </w:div>
    <w:div w:id="1295719869">
      <w:bodyDiv w:val="1"/>
      <w:marLeft w:val="0"/>
      <w:marRight w:val="0"/>
      <w:marTop w:val="0"/>
      <w:marBottom w:val="0"/>
      <w:divBdr>
        <w:top w:val="none" w:sz="0" w:space="0" w:color="auto"/>
        <w:left w:val="none" w:sz="0" w:space="0" w:color="auto"/>
        <w:bottom w:val="none" w:sz="0" w:space="0" w:color="auto"/>
        <w:right w:val="none" w:sz="0" w:space="0" w:color="auto"/>
      </w:divBdr>
    </w:div>
    <w:div w:id="1318532305">
      <w:bodyDiv w:val="1"/>
      <w:marLeft w:val="0"/>
      <w:marRight w:val="0"/>
      <w:marTop w:val="0"/>
      <w:marBottom w:val="0"/>
      <w:divBdr>
        <w:top w:val="none" w:sz="0" w:space="0" w:color="auto"/>
        <w:left w:val="none" w:sz="0" w:space="0" w:color="auto"/>
        <w:bottom w:val="none" w:sz="0" w:space="0" w:color="auto"/>
        <w:right w:val="none" w:sz="0" w:space="0" w:color="auto"/>
      </w:divBdr>
    </w:div>
    <w:div w:id="1318918136">
      <w:bodyDiv w:val="1"/>
      <w:marLeft w:val="0"/>
      <w:marRight w:val="0"/>
      <w:marTop w:val="0"/>
      <w:marBottom w:val="0"/>
      <w:divBdr>
        <w:top w:val="none" w:sz="0" w:space="0" w:color="auto"/>
        <w:left w:val="none" w:sz="0" w:space="0" w:color="auto"/>
        <w:bottom w:val="none" w:sz="0" w:space="0" w:color="auto"/>
        <w:right w:val="none" w:sz="0" w:space="0" w:color="auto"/>
      </w:divBdr>
    </w:div>
    <w:div w:id="1389038040">
      <w:bodyDiv w:val="1"/>
      <w:marLeft w:val="0"/>
      <w:marRight w:val="0"/>
      <w:marTop w:val="0"/>
      <w:marBottom w:val="0"/>
      <w:divBdr>
        <w:top w:val="none" w:sz="0" w:space="0" w:color="auto"/>
        <w:left w:val="none" w:sz="0" w:space="0" w:color="auto"/>
        <w:bottom w:val="none" w:sz="0" w:space="0" w:color="auto"/>
        <w:right w:val="none" w:sz="0" w:space="0" w:color="auto"/>
      </w:divBdr>
    </w:div>
    <w:div w:id="1395155217">
      <w:bodyDiv w:val="1"/>
      <w:marLeft w:val="0"/>
      <w:marRight w:val="0"/>
      <w:marTop w:val="0"/>
      <w:marBottom w:val="0"/>
      <w:divBdr>
        <w:top w:val="none" w:sz="0" w:space="0" w:color="auto"/>
        <w:left w:val="none" w:sz="0" w:space="0" w:color="auto"/>
        <w:bottom w:val="none" w:sz="0" w:space="0" w:color="auto"/>
        <w:right w:val="none" w:sz="0" w:space="0" w:color="auto"/>
      </w:divBdr>
    </w:div>
    <w:div w:id="1424717918">
      <w:bodyDiv w:val="1"/>
      <w:marLeft w:val="0"/>
      <w:marRight w:val="0"/>
      <w:marTop w:val="0"/>
      <w:marBottom w:val="0"/>
      <w:divBdr>
        <w:top w:val="none" w:sz="0" w:space="0" w:color="auto"/>
        <w:left w:val="none" w:sz="0" w:space="0" w:color="auto"/>
        <w:bottom w:val="none" w:sz="0" w:space="0" w:color="auto"/>
        <w:right w:val="none" w:sz="0" w:space="0" w:color="auto"/>
      </w:divBdr>
    </w:div>
    <w:div w:id="1525514217">
      <w:bodyDiv w:val="1"/>
      <w:marLeft w:val="0"/>
      <w:marRight w:val="0"/>
      <w:marTop w:val="0"/>
      <w:marBottom w:val="0"/>
      <w:divBdr>
        <w:top w:val="none" w:sz="0" w:space="0" w:color="auto"/>
        <w:left w:val="none" w:sz="0" w:space="0" w:color="auto"/>
        <w:bottom w:val="none" w:sz="0" w:space="0" w:color="auto"/>
        <w:right w:val="none" w:sz="0" w:space="0" w:color="auto"/>
      </w:divBdr>
    </w:div>
    <w:div w:id="1582106491">
      <w:bodyDiv w:val="1"/>
      <w:marLeft w:val="0"/>
      <w:marRight w:val="0"/>
      <w:marTop w:val="0"/>
      <w:marBottom w:val="0"/>
      <w:divBdr>
        <w:top w:val="none" w:sz="0" w:space="0" w:color="auto"/>
        <w:left w:val="none" w:sz="0" w:space="0" w:color="auto"/>
        <w:bottom w:val="none" w:sz="0" w:space="0" w:color="auto"/>
        <w:right w:val="none" w:sz="0" w:space="0" w:color="auto"/>
      </w:divBdr>
    </w:div>
    <w:div w:id="1626231352">
      <w:bodyDiv w:val="1"/>
      <w:marLeft w:val="0"/>
      <w:marRight w:val="0"/>
      <w:marTop w:val="0"/>
      <w:marBottom w:val="0"/>
      <w:divBdr>
        <w:top w:val="none" w:sz="0" w:space="0" w:color="auto"/>
        <w:left w:val="none" w:sz="0" w:space="0" w:color="auto"/>
        <w:bottom w:val="none" w:sz="0" w:space="0" w:color="auto"/>
        <w:right w:val="none" w:sz="0" w:space="0" w:color="auto"/>
      </w:divBdr>
    </w:div>
    <w:div w:id="1644191244">
      <w:bodyDiv w:val="1"/>
      <w:marLeft w:val="0"/>
      <w:marRight w:val="0"/>
      <w:marTop w:val="0"/>
      <w:marBottom w:val="0"/>
      <w:divBdr>
        <w:top w:val="none" w:sz="0" w:space="0" w:color="auto"/>
        <w:left w:val="none" w:sz="0" w:space="0" w:color="auto"/>
        <w:bottom w:val="none" w:sz="0" w:space="0" w:color="auto"/>
        <w:right w:val="none" w:sz="0" w:space="0" w:color="auto"/>
      </w:divBdr>
    </w:div>
    <w:div w:id="1671060040">
      <w:bodyDiv w:val="1"/>
      <w:marLeft w:val="0"/>
      <w:marRight w:val="0"/>
      <w:marTop w:val="0"/>
      <w:marBottom w:val="0"/>
      <w:divBdr>
        <w:top w:val="none" w:sz="0" w:space="0" w:color="auto"/>
        <w:left w:val="none" w:sz="0" w:space="0" w:color="auto"/>
        <w:bottom w:val="none" w:sz="0" w:space="0" w:color="auto"/>
        <w:right w:val="none" w:sz="0" w:space="0" w:color="auto"/>
      </w:divBdr>
    </w:div>
    <w:div w:id="1759714877">
      <w:bodyDiv w:val="1"/>
      <w:marLeft w:val="0"/>
      <w:marRight w:val="0"/>
      <w:marTop w:val="0"/>
      <w:marBottom w:val="0"/>
      <w:divBdr>
        <w:top w:val="none" w:sz="0" w:space="0" w:color="auto"/>
        <w:left w:val="none" w:sz="0" w:space="0" w:color="auto"/>
        <w:bottom w:val="none" w:sz="0" w:space="0" w:color="auto"/>
        <w:right w:val="none" w:sz="0" w:space="0" w:color="auto"/>
      </w:divBdr>
    </w:div>
    <w:div w:id="1772356673">
      <w:bodyDiv w:val="1"/>
      <w:marLeft w:val="0"/>
      <w:marRight w:val="0"/>
      <w:marTop w:val="0"/>
      <w:marBottom w:val="0"/>
      <w:divBdr>
        <w:top w:val="none" w:sz="0" w:space="0" w:color="auto"/>
        <w:left w:val="none" w:sz="0" w:space="0" w:color="auto"/>
        <w:bottom w:val="none" w:sz="0" w:space="0" w:color="auto"/>
        <w:right w:val="none" w:sz="0" w:space="0" w:color="auto"/>
      </w:divBdr>
    </w:div>
    <w:div w:id="1788232985">
      <w:bodyDiv w:val="1"/>
      <w:marLeft w:val="0"/>
      <w:marRight w:val="0"/>
      <w:marTop w:val="0"/>
      <w:marBottom w:val="0"/>
      <w:divBdr>
        <w:top w:val="none" w:sz="0" w:space="0" w:color="auto"/>
        <w:left w:val="none" w:sz="0" w:space="0" w:color="auto"/>
        <w:bottom w:val="none" w:sz="0" w:space="0" w:color="auto"/>
        <w:right w:val="none" w:sz="0" w:space="0" w:color="auto"/>
      </w:divBdr>
    </w:div>
    <w:div w:id="1810702677">
      <w:bodyDiv w:val="1"/>
      <w:marLeft w:val="0"/>
      <w:marRight w:val="0"/>
      <w:marTop w:val="0"/>
      <w:marBottom w:val="0"/>
      <w:divBdr>
        <w:top w:val="none" w:sz="0" w:space="0" w:color="auto"/>
        <w:left w:val="none" w:sz="0" w:space="0" w:color="auto"/>
        <w:bottom w:val="none" w:sz="0" w:space="0" w:color="auto"/>
        <w:right w:val="none" w:sz="0" w:space="0" w:color="auto"/>
      </w:divBdr>
    </w:div>
    <w:div w:id="1893728901">
      <w:bodyDiv w:val="1"/>
      <w:marLeft w:val="0"/>
      <w:marRight w:val="0"/>
      <w:marTop w:val="0"/>
      <w:marBottom w:val="0"/>
      <w:divBdr>
        <w:top w:val="none" w:sz="0" w:space="0" w:color="auto"/>
        <w:left w:val="none" w:sz="0" w:space="0" w:color="auto"/>
        <w:bottom w:val="none" w:sz="0" w:space="0" w:color="auto"/>
        <w:right w:val="none" w:sz="0" w:space="0" w:color="auto"/>
      </w:divBdr>
    </w:div>
    <w:div w:id="1905528034">
      <w:bodyDiv w:val="1"/>
      <w:marLeft w:val="0"/>
      <w:marRight w:val="0"/>
      <w:marTop w:val="0"/>
      <w:marBottom w:val="0"/>
      <w:divBdr>
        <w:top w:val="none" w:sz="0" w:space="0" w:color="auto"/>
        <w:left w:val="none" w:sz="0" w:space="0" w:color="auto"/>
        <w:bottom w:val="none" w:sz="0" w:space="0" w:color="auto"/>
        <w:right w:val="none" w:sz="0" w:space="0" w:color="auto"/>
      </w:divBdr>
    </w:div>
    <w:div w:id="1996955159">
      <w:bodyDiv w:val="1"/>
      <w:marLeft w:val="0"/>
      <w:marRight w:val="0"/>
      <w:marTop w:val="0"/>
      <w:marBottom w:val="0"/>
      <w:divBdr>
        <w:top w:val="none" w:sz="0" w:space="0" w:color="auto"/>
        <w:left w:val="none" w:sz="0" w:space="0" w:color="auto"/>
        <w:bottom w:val="none" w:sz="0" w:space="0" w:color="auto"/>
        <w:right w:val="none" w:sz="0" w:space="0" w:color="auto"/>
      </w:divBdr>
    </w:div>
    <w:div w:id="2019120061">
      <w:bodyDiv w:val="1"/>
      <w:marLeft w:val="0"/>
      <w:marRight w:val="0"/>
      <w:marTop w:val="0"/>
      <w:marBottom w:val="0"/>
      <w:divBdr>
        <w:top w:val="none" w:sz="0" w:space="0" w:color="auto"/>
        <w:left w:val="none" w:sz="0" w:space="0" w:color="auto"/>
        <w:bottom w:val="none" w:sz="0" w:space="0" w:color="auto"/>
        <w:right w:val="none" w:sz="0" w:space="0" w:color="auto"/>
      </w:divBdr>
    </w:div>
    <w:div w:id="2089033097">
      <w:bodyDiv w:val="1"/>
      <w:marLeft w:val="0"/>
      <w:marRight w:val="0"/>
      <w:marTop w:val="0"/>
      <w:marBottom w:val="0"/>
      <w:divBdr>
        <w:top w:val="none" w:sz="0" w:space="0" w:color="auto"/>
        <w:left w:val="none" w:sz="0" w:space="0" w:color="auto"/>
        <w:bottom w:val="none" w:sz="0" w:space="0" w:color="auto"/>
        <w:right w:val="none" w:sz="0" w:space="0" w:color="auto"/>
      </w:divBdr>
      <w:divsChild>
        <w:div w:id="1231499534">
          <w:marLeft w:val="0"/>
          <w:marRight w:val="0"/>
          <w:marTop w:val="750"/>
          <w:marBottom w:val="750"/>
          <w:divBdr>
            <w:top w:val="none" w:sz="0" w:space="0" w:color="auto"/>
            <w:left w:val="none" w:sz="0" w:space="0" w:color="auto"/>
            <w:bottom w:val="none" w:sz="0" w:space="0" w:color="auto"/>
            <w:right w:val="none" w:sz="0" w:space="0" w:color="auto"/>
          </w:divBdr>
          <w:divsChild>
            <w:div w:id="1865973017">
              <w:marLeft w:val="0"/>
              <w:marRight w:val="0"/>
              <w:marTop w:val="0"/>
              <w:marBottom w:val="0"/>
              <w:divBdr>
                <w:top w:val="none" w:sz="0" w:space="0" w:color="auto"/>
                <w:left w:val="none" w:sz="0" w:space="0" w:color="auto"/>
                <w:bottom w:val="none" w:sz="0" w:space="0" w:color="auto"/>
                <w:right w:val="none" w:sz="0" w:space="0" w:color="auto"/>
              </w:divBdr>
              <w:divsChild>
                <w:div w:id="2111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771635">
      <w:bodyDiv w:val="1"/>
      <w:marLeft w:val="0"/>
      <w:marRight w:val="0"/>
      <w:marTop w:val="0"/>
      <w:marBottom w:val="0"/>
      <w:divBdr>
        <w:top w:val="none" w:sz="0" w:space="0" w:color="auto"/>
        <w:left w:val="none" w:sz="0" w:space="0" w:color="auto"/>
        <w:bottom w:val="none" w:sz="0" w:space="0" w:color="auto"/>
        <w:right w:val="none" w:sz="0" w:space="0" w:color="auto"/>
      </w:divBdr>
    </w:div>
    <w:div w:id="213301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9.JPG"/><Relationship Id="rId34" Type="http://schemas.openxmlformats.org/officeDocument/2006/relationships/image" Target="media/image15.jpeg"/><Relationship Id="rId42" Type="http://schemas.openxmlformats.org/officeDocument/2006/relationships/hyperlink" Target="https://oei.int/publicaciones/empleo-juvenil-y-emprendimiento-en-america-latina-y-el-caribe" TargetMode="External"/><Relationship Id="rId47" Type="http://schemas.openxmlformats.org/officeDocument/2006/relationships/image" Target="media/image22.jpeg"/><Relationship Id="rId50" Type="http://schemas.openxmlformats.org/officeDocument/2006/relationships/hyperlink" Target="https://www.youtube.com/channel/UC-JSehUXpl_dVOm5PY7ovIA" TargetMode="External"/><Relationship Id="rId55" Type="http://schemas.openxmlformats.org/officeDocument/2006/relationships/image" Target="media/image2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presariosiberoamericanos.org/.cm4all/uproc.php/0/Octubre%202022/Nota_Conceptual_V_Foro_Mipyme.pdf?cdp=a&amp;_=18413c70680" TargetMode="External"/><Relationship Id="rId29" Type="http://schemas.openxmlformats.org/officeDocument/2006/relationships/hyperlink" Target="https://www.fedecamaras.org.ve/" TargetMode="External"/><Relationship Id="rId11" Type="http://schemas.openxmlformats.org/officeDocument/2006/relationships/image" Target="media/image4.JPG"/><Relationship Id="rId24" Type="http://schemas.openxmlformats.org/officeDocument/2006/relationships/hyperlink" Target="https://www.cip.org.ec/2022/09/21/maria-paz-jervis-es-la-primera-mujer-en-ocupar-la-presidencia-ejecutiva-de-la-camara-de-industrias-y-produccion/" TargetMode="External"/><Relationship Id="rId32" Type="http://schemas.openxmlformats.org/officeDocument/2006/relationships/hyperlink" Target="https://www.segib.org/?document=estrategia-iberoamericana-de-cultura-y-desarrollo-sostenible" TargetMode="External"/><Relationship Id="rId37" Type="http://schemas.openxmlformats.org/officeDocument/2006/relationships/image" Target="media/image17.jpeg"/><Relationship Id="rId40" Type="http://schemas.openxmlformats.org/officeDocument/2006/relationships/hyperlink" Target="https://publications.iadb.org/es/financiamiento-sostenible-de-la-infraestructura-economica-y-social-en-america-latina-y-el-caribe" TargetMode="External"/><Relationship Id="rId45" Type="http://schemas.openxmlformats.org/officeDocument/2006/relationships/hyperlink" Target="https://www.fego.digital/rfde/664-edicion-39-rd-el-turismo-como-fuente-de-crecimiento-economico" TargetMode="External"/><Relationship Id="rId53" Type="http://schemas.openxmlformats.org/officeDocument/2006/relationships/hyperlink" Target="https://twitter.com/ceibempresarios?lang=e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mpresariosiberoamericanos.org/.cm4all/uproc.php/0/Octubre%202022/Save%20the%20Date%20V%20Foro%20Iberoamericano%20de%20la%20Mipyme.pdf?cdp=a&amp;_=18413c703a0" TargetMode="External"/><Relationship Id="rId22" Type="http://schemas.openxmlformats.org/officeDocument/2006/relationships/hyperlink" Target="https://www.empresariosiberoamericanos.org/.cm4all/uproc.php/0/Octubre%202022/Boletin_Actualidad_Octubre_2022.pdf?cdp=a&amp;_=184187fc865" TargetMode="External"/><Relationship Id="rId27" Type="http://schemas.openxmlformats.org/officeDocument/2006/relationships/image" Target="media/image12.jpeg"/><Relationship Id="rId30" Type="http://schemas.openxmlformats.org/officeDocument/2006/relationships/image" Target="media/image13.JPG"/><Relationship Id="rId35" Type="http://schemas.openxmlformats.org/officeDocument/2006/relationships/image" Target="media/image16.JPG"/><Relationship Id="rId43" Type="http://schemas.openxmlformats.org/officeDocument/2006/relationships/image" Target="media/image20.jpeg"/><Relationship Id="rId48" Type="http://schemas.openxmlformats.org/officeDocument/2006/relationships/hyperlink" Target="https://www.abogacia.es/actualidad/noticias/javier-iscar-reelegido-presidente-del-centro-iberoamericano-de-arbitraje/#:~:text=Javier%20%C3%8Dscar%20de%20Hoyos%20ha,40%20socios%20de%20la%20organizaci%C3%B3n." TargetMode="External"/><Relationship Id="rId56" Type="http://schemas.openxmlformats.org/officeDocument/2006/relationships/hyperlink" Target="mailto:ceib@ceoe.org" TargetMode="Externa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foropyme.info/formulario-de-registro/" TargetMode="External"/><Relationship Id="rId17" Type="http://schemas.openxmlformats.org/officeDocument/2006/relationships/hyperlink" Target="https://www.empresariosiberoamericanos.org/.cm4all/uproc.php/0/Octubre%202022/EL%20ROL%20DE%20LAS%20ORGANIZACIONES%20EMPRESARIALES%20EN%20LAS%20CUMBRES%20IBEROAMERICANAS%20DE%20JEFES%20DE%20ESTADO%20Y%20DE%20GOBIERNO.pdf?cdp=a&amp;_=1840e2da1cd" TargetMode="External"/><Relationship Id="rId25" Type="http://schemas.openxmlformats.org/officeDocument/2006/relationships/hyperlink" Target="https://coparmex.org.mx/innovacion-fundamental-para-el-desarrollo-de-los-paises-realizan-coparmex-y-up-el-ibf-2022/" TargetMode="External"/><Relationship Id="rId33" Type="http://schemas.openxmlformats.org/officeDocument/2006/relationships/hyperlink" Target="https://www.ioe-emp.org/es/noticia/detalles/la-oie-y-la-wec-publican-un-nuevo-informe-sobre-las-diversas-modalidades-de-trabajo-en-la-economia-de-plataformas" TargetMode="External"/><Relationship Id="rId38" Type="http://schemas.openxmlformats.org/officeDocument/2006/relationships/hyperlink" Target="https://scioteca.caf.com/handle/123456789/1930" TargetMode="External"/><Relationship Id="rId46" Type="http://schemas.openxmlformats.org/officeDocument/2006/relationships/image" Target="media/image21.JPG"/><Relationship Id="rId59" Type="http://schemas.openxmlformats.org/officeDocument/2006/relationships/theme" Target="theme/theme1.xml"/><Relationship Id="rId20" Type="http://schemas.openxmlformats.org/officeDocument/2006/relationships/hyperlink" Target="https://www.empresariosiberoamericanos.org/.cm4all/uproc.php/0/Octubre%202022/RUMBO%20AL%20XIV%20ENCUENTRO%20EMPRESARIAL%20IBEROAMERICANO.pdf?cdp=a&amp;_=1840e2d9f74" TargetMode="External"/><Relationship Id="rId41" Type="http://schemas.openxmlformats.org/officeDocument/2006/relationships/image" Target="media/image19.JP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ceoe.es/es/sala-de-prensa/notas-de-prensa/arranca-en-sevilla-la-ronda-de-presentacion-por-toda-espana-del" TargetMode="External"/><Relationship Id="rId36" Type="http://schemas.openxmlformats.org/officeDocument/2006/relationships/hyperlink" Target="https://www.oie.sieca.int/documentos/detalle/2237" TargetMode="External"/><Relationship Id="rId49" Type="http://schemas.openxmlformats.org/officeDocument/2006/relationships/hyperlink" Target="https://twitter.com/CeibEmpresarios" TargetMode="External"/><Relationship Id="rId57" Type="http://schemas.openxmlformats.org/officeDocument/2006/relationships/hyperlink" Target="https://www.empresariosiberoamericanos.org/" TargetMode="External"/><Relationship Id="rId10" Type="http://schemas.openxmlformats.org/officeDocument/2006/relationships/image" Target="media/image3.JPG"/><Relationship Id="rId31" Type="http://schemas.openxmlformats.org/officeDocument/2006/relationships/image" Target="media/image14.JPG"/><Relationship Id="rId44" Type="http://schemas.openxmlformats.org/officeDocument/2006/relationships/hyperlink" Target="https://conectaiberoamerica.com/pacto-por-el-talento" TargetMode="External"/><Relationship Id="rId52"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C3881-484F-4E2E-9F50-DB7080C6A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3158</TotalTime>
  <Pages>8</Pages>
  <Words>1613</Words>
  <Characters>8876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Campo Casanelles, Ana</dc:creator>
  <cp:keywords/>
  <dc:description/>
  <cp:lastModifiedBy>Del Campo Casanelles, Ana</cp:lastModifiedBy>
  <cp:revision>244</cp:revision>
  <cp:lastPrinted>2022-04-11T10:13:00Z</cp:lastPrinted>
  <dcterms:created xsi:type="dcterms:W3CDTF">2022-09-28T10:34:00Z</dcterms:created>
  <dcterms:modified xsi:type="dcterms:W3CDTF">2022-10-27T08:35:00Z</dcterms:modified>
</cp:coreProperties>
</file>